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E07648" w:rsidRDefault="00357DD7" w:rsidP="002609FE">
      <w:pPr>
        <w:spacing w:before="0" w:after="0"/>
        <w:jc w:val="both"/>
        <w:rPr>
          <w:color w:val="333399"/>
          <w:sz w:val="18"/>
          <w:szCs w:val="18"/>
        </w:rPr>
      </w:pPr>
    </w:p>
    <w:p w:rsidR="00E65387" w:rsidRDefault="00E65387" w:rsidP="002609FE">
      <w:pPr>
        <w:spacing w:before="0" w:after="0"/>
        <w:jc w:val="both"/>
        <w:rPr>
          <w:color w:val="333399"/>
          <w:sz w:val="18"/>
          <w:szCs w:val="18"/>
        </w:rPr>
      </w:pPr>
    </w:p>
    <w:p w:rsidR="00C47FF8" w:rsidRDefault="00C47FF8" w:rsidP="002609FE">
      <w:pPr>
        <w:spacing w:before="0" w:after="0"/>
        <w:jc w:val="both"/>
        <w:rPr>
          <w:color w:val="333399"/>
          <w:sz w:val="18"/>
          <w:szCs w:val="18"/>
        </w:rPr>
      </w:pPr>
    </w:p>
    <w:p w:rsidR="00C47FF8" w:rsidRPr="00E07648" w:rsidRDefault="00C47FF8" w:rsidP="002609FE">
      <w:pPr>
        <w:spacing w:before="0" w:after="0"/>
        <w:jc w:val="both"/>
        <w:rPr>
          <w:color w:val="333399"/>
          <w:sz w:val="18"/>
          <w:szCs w:val="18"/>
        </w:rPr>
      </w:pPr>
    </w:p>
    <w:p w:rsidR="006203D3" w:rsidRPr="00E07648" w:rsidRDefault="00D07C25" w:rsidP="002609FE">
      <w:pPr>
        <w:spacing w:before="0" w:after="0"/>
        <w:jc w:val="both"/>
        <w:rPr>
          <w:color w:val="333399"/>
          <w:sz w:val="20"/>
        </w:rPr>
      </w:pPr>
      <w:r w:rsidRPr="00E07648">
        <w:rPr>
          <w:color w:val="333399"/>
          <w:sz w:val="20"/>
        </w:rPr>
        <w:t>EUROPEAN ENTERPRISE NETWORK</w:t>
      </w:r>
      <w:r w:rsidR="007B3E09" w:rsidRPr="00E07648">
        <w:rPr>
          <w:color w:val="333399"/>
          <w:sz w:val="20"/>
        </w:rPr>
        <w:t xml:space="preserve"> (Európska sieť podnikov)</w:t>
      </w:r>
    </w:p>
    <w:p w:rsidR="00976F00" w:rsidRPr="00E07648" w:rsidRDefault="00976F00" w:rsidP="002609FE">
      <w:pPr>
        <w:spacing w:before="0" w:after="0"/>
        <w:jc w:val="both"/>
        <w:rPr>
          <w:b w:val="0"/>
          <w:color w:val="333399"/>
          <w:sz w:val="20"/>
        </w:rPr>
      </w:pPr>
    </w:p>
    <w:p w:rsidR="00952FCE" w:rsidRPr="00E07648" w:rsidRDefault="00016FB5" w:rsidP="002609FE">
      <w:pPr>
        <w:pStyle w:val="Normlnywebov"/>
        <w:spacing w:after="240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 xml:space="preserve">Ide o európsku sieť </w:t>
      </w:r>
      <w:r w:rsidR="00952FCE" w:rsidRPr="00E07648">
        <w:rPr>
          <w:rFonts w:ascii="Verdana" w:hAnsi="Verdana" w:cs="Arial"/>
          <w:b w:val="0"/>
          <w:color w:val="333399"/>
          <w:sz w:val="20"/>
          <w:szCs w:val="20"/>
        </w:rPr>
        <w:t>na podporu podnikania, inovácií a</w:t>
      </w:r>
      <w:r w:rsidRPr="00E07648">
        <w:rPr>
          <w:rFonts w:ascii="Verdana" w:hAnsi="Verdana" w:cs="Arial"/>
          <w:b w:val="0"/>
          <w:color w:val="333399"/>
          <w:sz w:val="20"/>
          <w:szCs w:val="20"/>
        </w:rPr>
        <w:t> </w:t>
      </w:r>
      <w:r w:rsidR="00952FCE" w:rsidRPr="00E07648">
        <w:rPr>
          <w:rFonts w:ascii="Verdana" w:hAnsi="Verdana" w:cs="Arial"/>
          <w:b w:val="0"/>
          <w:color w:val="333399"/>
          <w:sz w:val="20"/>
          <w:szCs w:val="20"/>
        </w:rPr>
        <w:t>výskumu</w:t>
      </w:r>
      <w:r w:rsidRPr="00E07648">
        <w:rPr>
          <w:rFonts w:ascii="Verdana" w:hAnsi="Verdana" w:cs="Arial"/>
          <w:b w:val="0"/>
          <w:color w:val="333399"/>
          <w:sz w:val="20"/>
          <w:szCs w:val="20"/>
        </w:rPr>
        <w:t>, financovanú z programu CIP (budúce COSME) do roku 2013. Pre obdobie 2014 – 2020 sa počíta s financovaním siete z programu HORIZON</w:t>
      </w:r>
      <w:r w:rsidR="00952FCE" w:rsidRPr="00E07648">
        <w:rPr>
          <w:rFonts w:ascii="Verdana" w:hAnsi="Verdana" w:cs="Arial"/>
          <w:b w:val="0"/>
          <w:color w:val="333399"/>
          <w:sz w:val="20"/>
          <w:szCs w:val="20"/>
        </w:rPr>
        <w:t xml:space="preserve">. Enterprise Europe Network </w:t>
      </w:r>
      <w:r w:rsidRPr="00E07648">
        <w:rPr>
          <w:rFonts w:ascii="Verdana" w:hAnsi="Verdana" w:cs="Arial"/>
          <w:b w:val="0"/>
          <w:color w:val="333399"/>
          <w:sz w:val="20"/>
          <w:szCs w:val="20"/>
        </w:rPr>
        <w:t>združuje vyše 600 organizácií s</w:t>
      </w:r>
      <w:r w:rsidR="00952FCE" w:rsidRPr="00E07648">
        <w:rPr>
          <w:rFonts w:ascii="Verdana" w:hAnsi="Verdana" w:cs="Arial"/>
          <w:b w:val="0"/>
          <w:color w:val="333399"/>
          <w:sz w:val="20"/>
          <w:szCs w:val="20"/>
        </w:rPr>
        <w:t xml:space="preserve"> 4000 profesionálmi, ktorí poskytujú svoje sl</w:t>
      </w:r>
      <w:r w:rsidRPr="00E07648">
        <w:rPr>
          <w:rFonts w:ascii="Verdana" w:hAnsi="Verdana" w:cs="Arial"/>
          <w:b w:val="0"/>
          <w:color w:val="333399"/>
          <w:sz w:val="20"/>
          <w:szCs w:val="20"/>
        </w:rPr>
        <w:t>užby vo vyše 50 krajinách. S</w:t>
      </w:r>
      <w:r w:rsidR="00952FCE" w:rsidRPr="00E07648">
        <w:rPr>
          <w:rFonts w:ascii="Verdana" w:hAnsi="Verdana" w:cs="Arial"/>
          <w:b w:val="0"/>
          <w:color w:val="333399"/>
          <w:sz w:val="20"/>
          <w:szCs w:val="20"/>
        </w:rPr>
        <w:t xml:space="preserve">lužby </w:t>
      </w:r>
      <w:r w:rsidRPr="00E07648">
        <w:rPr>
          <w:rFonts w:ascii="Verdana" w:hAnsi="Verdana" w:cs="Arial"/>
          <w:b w:val="0"/>
          <w:color w:val="333399"/>
          <w:sz w:val="20"/>
          <w:szCs w:val="20"/>
        </w:rPr>
        <w:t xml:space="preserve">tejto siete </w:t>
      </w:r>
      <w:r w:rsidR="00952FCE" w:rsidRPr="00E07648">
        <w:rPr>
          <w:rFonts w:ascii="Verdana" w:hAnsi="Verdana" w:cs="Arial"/>
          <w:b w:val="0"/>
          <w:color w:val="333399"/>
          <w:sz w:val="20"/>
          <w:szCs w:val="20"/>
        </w:rPr>
        <w:t>sú bezplatne dostupné pre všetky spoločnosti na Slovensku.</w:t>
      </w:r>
    </w:p>
    <w:p w:rsidR="00952FCE" w:rsidRPr="00E07648" w:rsidRDefault="00016FB5" w:rsidP="002609FE">
      <w:pPr>
        <w:pStyle w:val="Nadpis3"/>
        <w:jc w:val="both"/>
        <w:rPr>
          <w:rFonts w:ascii="Verdana" w:hAnsi="Verdana" w:cs="Arial"/>
          <w:color w:val="333399"/>
          <w:sz w:val="20"/>
          <w:szCs w:val="20"/>
        </w:rPr>
      </w:pPr>
      <w:r w:rsidRPr="00E07648">
        <w:rPr>
          <w:rFonts w:ascii="Verdana" w:hAnsi="Verdana" w:cs="Arial"/>
          <w:color w:val="333399"/>
          <w:sz w:val="20"/>
          <w:szCs w:val="20"/>
        </w:rPr>
        <w:t>Služby EEN:</w:t>
      </w: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- vyhľadávanie obchodných a technologických partnerov v EÚ</w:t>
      </w: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- propagácia a prezentácia firmy, výrobkov, služieb v zahraničí</w:t>
      </w: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- poradenstvo pri čerpaní fondov a grantov EÚ</w:t>
      </w: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- poradenstvo v oblasti ochrany duševného vlastníctva na úrovni EÚ</w:t>
      </w: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 xml:space="preserve">- poradenstvo pri vstupe na zahraničné trhy </w:t>
      </w: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- poradenstvo v oblasti európskej legislatívy</w:t>
      </w: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- platforma pre pripomienkovanie legislatívy EÚ</w:t>
      </w: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V rámci siete je možné využiť tri databázy:</w:t>
      </w: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</w:p>
    <w:p w:rsidR="00016FB5" w:rsidRPr="00E07648" w:rsidRDefault="00016FB5" w:rsidP="002609FE">
      <w:pPr>
        <w:pStyle w:val="Nadpis3"/>
        <w:jc w:val="both"/>
        <w:rPr>
          <w:rFonts w:ascii="Verdana" w:hAnsi="Verdana" w:cs="Arial"/>
          <w:b w:val="0"/>
          <w:color w:val="333399"/>
          <w:sz w:val="20"/>
          <w:szCs w:val="20"/>
        </w:rPr>
      </w:pPr>
    </w:p>
    <w:p w:rsidR="0051659B" w:rsidRPr="00E07648" w:rsidRDefault="0051659B" w:rsidP="002609FE">
      <w:pPr>
        <w:pStyle w:val="Nadpis3"/>
        <w:jc w:val="both"/>
        <w:rPr>
          <w:rFonts w:ascii="Verdana" w:hAnsi="Verdana" w:cs="Arial"/>
          <w:color w:val="333399"/>
          <w:sz w:val="20"/>
          <w:szCs w:val="20"/>
        </w:rPr>
      </w:pPr>
      <w:r w:rsidRPr="00E07648">
        <w:rPr>
          <w:rFonts w:ascii="Verdana" w:hAnsi="Verdana" w:cs="Arial"/>
          <w:color w:val="333399"/>
          <w:sz w:val="20"/>
          <w:szCs w:val="20"/>
        </w:rPr>
        <w:t>Databáza pre spoluprácu podnikateľov - BCD</w:t>
      </w:r>
    </w:p>
    <w:p w:rsidR="0051659B" w:rsidRPr="00E07648" w:rsidRDefault="0051659B" w:rsidP="002609FE">
      <w:pPr>
        <w:pStyle w:val="Normlnywebov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Business Cooperation Database - využívaná takmer 600 partnermi siete Enterprise Europe Network v Európe, umožňuje vyhľadávanie kooperačných partnerov v takmer 50 štátoch sveta. Databáza pre spoluprácu podnikateľov je elektronický systém vytvorený a spravovaný Európskou komisiou, Generálnym riaditeľstvom pre podnikanie určený pre podporné inštitúcie pre podnikanie a podnikateľov.</w:t>
      </w:r>
    </w:p>
    <w:p w:rsidR="0051659B" w:rsidRPr="00E07648" w:rsidRDefault="0051659B" w:rsidP="002609FE">
      <w:pPr>
        <w:pStyle w:val="Normlnywebov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Systém umožňuje podnikateľským subjektom publikovať prístupnou formou svoje ponuky na spoluprácu a obsahuje kooperačné profily firiem z celého sveta. Systém je budovaný od roku 1973 a prešiel rôznymi technickými zmenami ako aj zmenami mien.</w:t>
      </w:r>
    </w:p>
    <w:p w:rsidR="0051659B" w:rsidRPr="00E07648" w:rsidRDefault="0051659B" w:rsidP="002609FE">
      <w:pPr>
        <w:pStyle w:val="Normlnywebov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Databáza ponúka dve možn</w:t>
      </w:r>
      <w:r w:rsidR="00016FB5" w:rsidRPr="00E07648">
        <w:rPr>
          <w:rFonts w:ascii="Verdana" w:hAnsi="Verdana" w:cs="Arial"/>
          <w:b w:val="0"/>
          <w:color w:val="333399"/>
          <w:sz w:val="20"/>
          <w:szCs w:val="20"/>
        </w:rPr>
        <w:t>osti - zverejnenie profilu</w:t>
      </w:r>
      <w:r w:rsidRPr="00E07648">
        <w:rPr>
          <w:rFonts w:ascii="Verdana" w:hAnsi="Verdana" w:cs="Arial"/>
          <w:b w:val="0"/>
          <w:color w:val="333399"/>
          <w:sz w:val="20"/>
          <w:szCs w:val="20"/>
        </w:rPr>
        <w:t xml:space="preserve"> firmy v databáze a získavanie kontaktov na zverejnené ponuky zahraničných podnikateľov v databáze.</w:t>
      </w:r>
    </w:p>
    <w:p w:rsidR="0051659B" w:rsidRPr="00E07648" w:rsidRDefault="0051659B" w:rsidP="002609FE">
      <w:pPr>
        <w:spacing w:before="0" w:after="0"/>
        <w:jc w:val="both"/>
        <w:rPr>
          <w:rFonts w:cs="Arial"/>
          <w:b w:val="0"/>
          <w:color w:val="333399"/>
          <w:sz w:val="20"/>
        </w:rPr>
      </w:pPr>
    </w:p>
    <w:p w:rsidR="0051659B" w:rsidRPr="00E07648" w:rsidRDefault="0051659B" w:rsidP="002609FE">
      <w:pPr>
        <w:pStyle w:val="Nadpis3"/>
        <w:jc w:val="both"/>
        <w:rPr>
          <w:rFonts w:ascii="Verdana" w:hAnsi="Verdana" w:cs="Arial"/>
          <w:color w:val="333399"/>
          <w:sz w:val="20"/>
          <w:szCs w:val="20"/>
        </w:rPr>
      </w:pPr>
      <w:r w:rsidRPr="00E07648">
        <w:rPr>
          <w:rFonts w:ascii="Verdana" w:hAnsi="Verdana" w:cs="Arial"/>
          <w:color w:val="333399"/>
          <w:sz w:val="20"/>
          <w:szCs w:val="20"/>
        </w:rPr>
        <w:t>Databáza technologických ponúk a požiadaviek - BBS</w:t>
      </w:r>
    </w:p>
    <w:p w:rsidR="0051659B" w:rsidRPr="00E07648" w:rsidRDefault="0051659B" w:rsidP="002609FE">
      <w:pPr>
        <w:pStyle w:val="Normlnywebov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Systém BBS - Bulletin Board Service (BBS) bol vyvinutý centrálnou jednotkou siete Centier na prenos inovácií (IRC Network) a od apríla 2008 prechádza pod novú sieť Enterprise Europe Network. BBS pozostáva z približne 4.000 technologických ponúk a technologických požiadaviek, ktoré sa generujú v členských a asociovaných krajinách Európskej únie.</w:t>
      </w:r>
    </w:p>
    <w:p w:rsidR="0051659B" w:rsidRPr="00E07648" w:rsidRDefault="0051659B" w:rsidP="002609FE">
      <w:pPr>
        <w:pStyle w:val="Normlnywebov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Každá technologická ponuka a technologická požiadavka vstupuje do databázy prostredníctvom regionálnej jednotky siete Enterprise Europe Network na podnet subjektu, ktorý má záujem takúto ponuku alebo požiadavku zverejniť prostredníctvom BBS v rámci Európy. Všetky ponuky alebo požiadavky sa potom dostanú prostredníctvom internetu do každej jednotky siete Enterprise Europe Network a následne až ku koncovému subjektu. Na základe technologických kódu sa potom technologické ponuky stretávajú s adekvátnymi technologickými požiadavkami.</w:t>
      </w:r>
      <w:r w:rsidR="00016FB5" w:rsidRPr="00E07648">
        <w:rPr>
          <w:rFonts w:ascii="Verdana" w:hAnsi="Verdana" w:cs="Arial"/>
          <w:b w:val="0"/>
          <w:color w:val="333399"/>
          <w:sz w:val="20"/>
          <w:szCs w:val="20"/>
        </w:rPr>
        <w:t xml:space="preserve"> </w:t>
      </w:r>
      <w:r w:rsidRPr="00E07648">
        <w:rPr>
          <w:rFonts w:ascii="Verdana" w:hAnsi="Verdana" w:cs="Arial"/>
          <w:b w:val="0"/>
          <w:color w:val="333399"/>
          <w:sz w:val="20"/>
          <w:szCs w:val="20"/>
        </w:rPr>
        <w:t>Hlavným cieľom systému je uľahčenie prenosu inovácií v členských a asociovaných krajinách Európskej únie.</w:t>
      </w:r>
    </w:p>
    <w:p w:rsidR="0051659B" w:rsidRDefault="0051659B" w:rsidP="002609FE">
      <w:pPr>
        <w:spacing w:before="0" w:after="0"/>
        <w:jc w:val="both"/>
        <w:rPr>
          <w:rFonts w:cs="Arial"/>
          <w:b w:val="0"/>
          <w:color w:val="333399"/>
          <w:sz w:val="20"/>
        </w:rPr>
      </w:pPr>
    </w:p>
    <w:p w:rsidR="00C47FF8" w:rsidRDefault="00C47FF8" w:rsidP="002609FE">
      <w:pPr>
        <w:spacing w:before="0" w:after="0"/>
        <w:jc w:val="both"/>
        <w:rPr>
          <w:rFonts w:cs="Arial"/>
          <w:b w:val="0"/>
          <w:color w:val="333399"/>
          <w:sz w:val="20"/>
        </w:rPr>
      </w:pPr>
    </w:p>
    <w:p w:rsidR="00C47FF8" w:rsidRDefault="00C47FF8" w:rsidP="002609FE">
      <w:pPr>
        <w:spacing w:before="0" w:after="0"/>
        <w:jc w:val="both"/>
        <w:rPr>
          <w:rFonts w:cs="Arial"/>
          <w:b w:val="0"/>
          <w:color w:val="333399"/>
          <w:sz w:val="20"/>
        </w:rPr>
      </w:pPr>
    </w:p>
    <w:p w:rsidR="00C47FF8" w:rsidRDefault="00C47FF8" w:rsidP="002609FE">
      <w:pPr>
        <w:spacing w:before="0" w:after="0"/>
        <w:jc w:val="both"/>
        <w:rPr>
          <w:rFonts w:cs="Arial"/>
          <w:b w:val="0"/>
          <w:color w:val="333399"/>
          <w:sz w:val="20"/>
        </w:rPr>
      </w:pPr>
    </w:p>
    <w:p w:rsidR="00C47FF8" w:rsidRPr="00E07648" w:rsidRDefault="00C47FF8" w:rsidP="002609FE">
      <w:pPr>
        <w:spacing w:before="0" w:after="0"/>
        <w:jc w:val="both"/>
        <w:rPr>
          <w:rFonts w:cs="Arial"/>
          <w:b w:val="0"/>
          <w:color w:val="333399"/>
          <w:sz w:val="20"/>
        </w:rPr>
      </w:pPr>
    </w:p>
    <w:p w:rsidR="0051659B" w:rsidRPr="00E07648" w:rsidRDefault="0051659B" w:rsidP="002609FE">
      <w:pPr>
        <w:pStyle w:val="Nadpis3"/>
        <w:jc w:val="both"/>
        <w:rPr>
          <w:rFonts w:ascii="Verdana" w:hAnsi="Verdana" w:cs="Arial"/>
          <w:color w:val="333399"/>
          <w:sz w:val="20"/>
          <w:szCs w:val="20"/>
        </w:rPr>
      </w:pPr>
      <w:r w:rsidRPr="00E07648">
        <w:rPr>
          <w:rFonts w:ascii="Verdana" w:hAnsi="Verdana" w:cs="Arial"/>
          <w:color w:val="333399"/>
          <w:sz w:val="20"/>
          <w:szCs w:val="20"/>
        </w:rPr>
        <w:t>Databáza výsledkov výskumu a vývoja v EÚ - RTD</w:t>
      </w:r>
    </w:p>
    <w:p w:rsidR="0051659B" w:rsidRPr="00E07648" w:rsidRDefault="0051659B" w:rsidP="002609FE">
      <w:pPr>
        <w:pStyle w:val="Normlnywebov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Databáza RTD obsahuje výsledky výskumu a vývoja z projektov financovaných Európskou úniou prostredníctvom Rámcových programov pre výskum, vývoj technológií a demonštračné aktivity predstavujú významnú bázu nových technológií a služieb pripravených na komerčnú aplikáciu.</w:t>
      </w:r>
    </w:p>
    <w:p w:rsidR="0051659B" w:rsidRPr="00E07648" w:rsidRDefault="0051659B" w:rsidP="002609FE">
      <w:pPr>
        <w:pStyle w:val="Normlnywebov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>V databáze nájdete stovky aktuálnych výsledkov projektov, ktoré môžete využiť pri svojom podnikaní alebo v ďalšom výskume. Databáza tiež poskytuje informácie o súčasnom stave vývoja technológií vo vybraných oblastiach.</w:t>
      </w:r>
    </w:p>
    <w:p w:rsidR="0095065F" w:rsidRPr="00E07648" w:rsidRDefault="0095065F" w:rsidP="002609FE">
      <w:pPr>
        <w:spacing w:before="0" w:after="0"/>
        <w:jc w:val="both"/>
        <w:rPr>
          <w:b w:val="0"/>
          <w:color w:val="333399"/>
          <w:sz w:val="20"/>
        </w:rPr>
      </w:pPr>
    </w:p>
    <w:p w:rsidR="0051659B" w:rsidRPr="00E07648" w:rsidRDefault="0051659B" w:rsidP="002609FE">
      <w:pPr>
        <w:pStyle w:val="Normlnywebov"/>
        <w:jc w:val="both"/>
        <w:rPr>
          <w:rFonts w:ascii="Verdana" w:hAnsi="Verdana" w:cs="Arial"/>
          <w:b w:val="0"/>
          <w:color w:val="333399"/>
          <w:sz w:val="20"/>
          <w:szCs w:val="20"/>
        </w:rPr>
      </w:pPr>
      <w:r w:rsidRPr="00E07648">
        <w:rPr>
          <w:rFonts w:ascii="Verdana" w:hAnsi="Verdana" w:cs="Arial"/>
          <w:b w:val="0"/>
          <w:color w:val="333399"/>
          <w:sz w:val="20"/>
          <w:szCs w:val="20"/>
        </w:rPr>
        <w:t xml:space="preserve">V realizácii týchto aktivít </w:t>
      </w:r>
      <w:r w:rsidRPr="00E07648">
        <w:rPr>
          <w:rStyle w:val="Siln"/>
          <w:rFonts w:ascii="Verdana" w:hAnsi="Verdana" w:cs="Arial"/>
          <w:color w:val="333399"/>
          <w:sz w:val="20"/>
          <w:szCs w:val="20"/>
        </w:rPr>
        <w:t>sieť aktívne spolupracuje s</w:t>
      </w:r>
      <w:r w:rsidRPr="00E07648">
        <w:rPr>
          <w:rFonts w:ascii="Verdana" w:hAnsi="Verdana" w:cs="Arial"/>
          <w:b w:val="0"/>
          <w:color w:val="333399"/>
          <w:sz w:val="20"/>
          <w:szCs w:val="20"/>
        </w:rPr>
        <w:t>:</w:t>
      </w:r>
    </w:p>
    <w:p w:rsidR="0051659B" w:rsidRPr="00E07648" w:rsidRDefault="00016FB5" w:rsidP="002609FE">
      <w:pPr>
        <w:spacing w:before="100" w:beforeAutospacing="1" w:after="100" w:afterAutospacing="1"/>
        <w:jc w:val="both"/>
        <w:rPr>
          <w:rFonts w:cs="Arial"/>
          <w:b w:val="0"/>
          <w:color w:val="333399"/>
          <w:sz w:val="20"/>
        </w:rPr>
      </w:pPr>
      <w:r w:rsidRPr="00E07648">
        <w:rPr>
          <w:rFonts w:cs="Arial"/>
          <w:b w:val="0"/>
          <w:color w:val="333399"/>
          <w:sz w:val="20"/>
        </w:rPr>
        <w:t xml:space="preserve">- </w:t>
      </w:r>
      <w:r w:rsidR="0051659B" w:rsidRPr="00E07648">
        <w:rPr>
          <w:rFonts w:cs="Arial"/>
          <w:b w:val="0"/>
          <w:color w:val="333399"/>
          <w:sz w:val="20"/>
        </w:rPr>
        <w:t>ostatnými partnerskými inštitúciami iniciatívy Enterprise Europe Network v 46 krajinách,</w:t>
      </w:r>
    </w:p>
    <w:p w:rsidR="0051659B" w:rsidRPr="00E07648" w:rsidRDefault="00016FB5" w:rsidP="002609FE">
      <w:pPr>
        <w:spacing w:before="100" w:beforeAutospacing="1" w:after="100" w:afterAutospacing="1"/>
        <w:jc w:val="both"/>
        <w:rPr>
          <w:rFonts w:cs="Arial"/>
          <w:b w:val="0"/>
          <w:color w:val="333399"/>
          <w:sz w:val="20"/>
        </w:rPr>
      </w:pPr>
      <w:r w:rsidRPr="00E07648">
        <w:rPr>
          <w:rFonts w:cs="Arial"/>
          <w:b w:val="0"/>
          <w:color w:val="333399"/>
          <w:sz w:val="20"/>
        </w:rPr>
        <w:t xml:space="preserve">- </w:t>
      </w:r>
      <w:r w:rsidR="0051659B" w:rsidRPr="00E07648">
        <w:rPr>
          <w:rFonts w:cs="Arial"/>
          <w:b w:val="0"/>
          <w:color w:val="333399"/>
          <w:sz w:val="20"/>
        </w:rPr>
        <w:t>príslušnými domácimi a zahraničnými rezortmi a úradmi,</w:t>
      </w:r>
    </w:p>
    <w:p w:rsidR="0051659B" w:rsidRPr="00E07648" w:rsidRDefault="00016FB5" w:rsidP="002609FE">
      <w:pPr>
        <w:spacing w:before="100" w:beforeAutospacing="1" w:after="100" w:afterAutospacing="1"/>
        <w:jc w:val="both"/>
        <w:rPr>
          <w:rFonts w:cs="Arial"/>
          <w:b w:val="0"/>
          <w:color w:val="333399"/>
          <w:sz w:val="20"/>
        </w:rPr>
      </w:pPr>
      <w:r w:rsidRPr="00E07648">
        <w:rPr>
          <w:rFonts w:cs="Arial"/>
          <w:b w:val="0"/>
          <w:color w:val="333399"/>
          <w:sz w:val="20"/>
        </w:rPr>
        <w:t xml:space="preserve">- </w:t>
      </w:r>
      <w:r w:rsidR="0051659B" w:rsidRPr="00E07648">
        <w:rPr>
          <w:rFonts w:cs="Arial"/>
          <w:b w:val="0"/>
          <w:color w:val="333399"/>
          <w:sz w:val="20"/>
        </w:rPr>
        <w:t>zastupiteľskými úradmi SR so sídlom v príslušných partnerských krajinách siete a</w:t>
      </w:r>
      <w:r w:rsidRPr="00E07648">
        <w:rPr>
          <w:rFonts w:cs="Arial"/>
          <w:b w:val="0"/>
          <w:color w:val="333399"/>
          <w:sz w:val="20"/>
        </w:rPr>
        <w:t xml:space="preserve"> </w:t>
      </w:r>
      <w:r w:rsidR="0051659B" w:rsidRPr="00E07648">
        <w:rPr>
          <w:rFonts w:cs="Arial"/>
          <w:b w:val="0"/>
          <w:color w:val="333399"/>
          <w:sz w:val="20"/>
        </w:rPr>
        <w:t>obchodnými a ekonomickými oddeleniami/úsekmi zahraničných zastupiteľských úradov so sídlom v SR a v okolitých krajinách,</w:t>
      </w:r>
    </w:p>
    <w:p w:rsidR="0051659B" w:rsidRPr="00E07648" w:rsidRDefault="00016FB5" w:rsidP="002609FE">
      <w:pPr>
        <w:spacing w:before="100" w:beforeAutospacing="1" w:after="100" w:afterAutospacing="1"/>
        <w:jc w:val="both"/>
        <w:rPr>
          <w:rFonts w:cs="Arial"/>
          <w:b w:val="0"/>
          <w:color w:val="333399"/>
          <w:sz w:val="20"/>
        </w:rPr>
      </w:pPr>
      <w:r w:rsidRPr="00E07648">
        <w:rPr>
          <w:rFonts w:cs="Arial"/>
          <w:b w:val="0"/>
          <w:color w:val="333399"/>
          <w:sz w:val="20"/>
        </w:rPr>
        <w:t xml:space="preserve">- </w:t>
      </w:r>
      <w:r w:rsidR="0051659B" w:rsidRPr="00E07648">
        <w:rPr>
          <w:rFonts w:cs="Arial"/>
          <w:b w:val="0"/>
          <w:color w:val="333399"/>
          <w:sz w:val="20"/>
        </w:rPr>
        <w:t>agentúrami,</w:t>
      </w:r>
      <w:r w:rsidRPr="00E07648">
        <w:rPr>
          <w:rFonts w:cs="Arial"/>
          <w:b w:val="0"/>
          <w:color w:val="333399"/>
          <w:sz w:val="20"/>
        </w:rPr>
        <w:t xml:space="preserve"> </w:t>
      </w:r>
      <w:r w:rsidR="0051659B" w:rsidRPr="00E07648">
        <w:rPr>
          <w:rFonts w:cs="Arial"/>
          <w:b w:val="0"/>
          <w:color w:val="333399"/>
          <w:sz w:val="20"/>
        </w:rPr>
        <w:t>komorami,</w:t>
      </w:r>
      <w:r w:rsidRPr="00E07648">
        <w:rPr>
          <w:rFonts w:cs="Arial"/>
          <w:b w:val="0"/>
          <w:color w:val="333399"/>
          <w:sz w:val="20"/>
        </w:rPr>
        <w:t xml:space="preserve"> </w:t>
      </w:r>
      <w:r w:rsidR="0051659B" w:rsidRPr="00E07648">
        <w:rPr>
          <w:rFonts w:cs="Arial"/>
          <w:b w:val="0"/>
          <w:color w:val="333399"/>
          <w:sz w:val="20"/>
        </w:rPr>
        <w:t>združeniami,</w:t>
      </w:r>
      <w:r w:rsidRPr="00E07648">
        <w:rPr>
          <w:rFonts w:cs="Arial"/>
          <w:b w:val="0"/>
          <w:color w:val="333399"/>
          <w:sz w:val="20"/>
        </w:rPr>
        <w:t xml:space="preserve"> </w:t>
      </w:r>
      <w:r w:rsidR="0051659B" w:rsidRPr="00E07648">
        <w:rPr>
          <w:rFonts w:cs="Arial"/>
          <w:b w:val="0"/>
          <w:color w:val="333399"/>
          <w:sz w:val="20"/>
        </w:rPr>
        <w:t>zväzmi a</w:t>
      </w:r>
      <w:r w:rsidRPr="00E07648">
        <w:rPr>
          <w:rFonts w:cs="Arial"/>
          <w:b w:val="0"/>
          <w:color w:val="333399"/>
          <w:sz w:val="20"/>
        </w:rPr>
        <w:t xml:space="preserve"> </w:t>
      </w:r>
      <w:r w:rsidR="0051659B" w:rsidRPr="00E07648">
        <w:rPr>
          <w:rFonts w:cs="Arial"/>
          <w:b w:val="0"/>
          <w:color w:val="333399"/>
          <w:sz w:val="20"/>
        </w:rPr>
        <w:t>ďalšími relevantnými inštitúciami.</w:t>
      </w:r>
    </w:p>
    <w:p w:rsidR="0095065F" w:rsidRPr="00E07648" w:rsidRDefault="0095065F" w:rsidP="002609FE">
      <w:pPr>
        <w:spacing w:before="0" w:after="0"/>
        <w:jc w:val="both"/>
        <w:rPr>
          <w:color w:val="333399"/>
          <w:sz w:val="20"/>
        </w:rPr>
      </w:pPr>
    </w:p>
    <w:p w:rsidR="00E65387" w:rsidRPr="00E07648" w:rsidRDefault="00E65387" w:rsidP="002609FE">
      <w:pPr>
        <w:spacing w:before="0" w:after="0"/>
        <w:jc w:val="both"/>
        <w:rPr>
          <w:color w:val="333399"/>
          <w:sz w:val="20"/>
        </w:rPr>
      </w:pPr>
      <w:r w:rsidRPr="00E07648">
        <w:rPr>
          <w:color w:val="333399"/>
          <w:sz w:val="20"/>
        </w:rPr>
        <w:t>viac informácií:</w:t>
      </w:r>
    </w:p>
    <w:p w:rsidR="00E65387" w:rsidRPr="00E07648" w:rsidRDefault="00552919" w:rsidP="002609FE">
      <w:pPr>
        <w:spacing w:before="0" w:after="0"/>
        <w:jc w:val="both"/>
        <w:rPr>
          <w:b w:val="0"/>
          <w:color w:val="333399"/>
          <w:sz w:val="20"/>
        </w:rPr>
      </w:pPr>
      <w:hyperlink r:id="rId10" w:history="1">
        <w:r w:rsidR="00E65387" w:rsidRPr="00E07648">
          <w:rPr>
            <w:rStyle w:val="Hypertextovprepojenie"/>
            <w:b w:val="0"/>
            <w:color w:val="333399"/>
            <w:sz w:val="20"/>
            <w:u w:val="none"/>
          </w:rPr>
          <w:t>http://een.ec.europa.eu/</w:t>
        </w:r>
      </w:hyperlink>
      <w:r w:rsidR="00E65387" w:rsidRPr="00E07648">
        <w:rPr>
          <w:b w:val="0"/>
          <w:color w:val="333399"/>
          <w:sz w:val="20"/>
        </w:rPr>
        <w:t xml:space="preserve"> </w:t>
      </w:r>
    </w:p>
    <w:p w:rsidR="00E65387" w:rsidRPr="00E07648" w:rsidRDefault="00E65387" w:rsidP="002609FE">
      <w:pPr>
        <w:spacing w:before="0" w:after="0"/>
        <w:jc w:val="both"/>
        <w:rPr>
          <w:color w:val="333399"/>
          <w:sz w:val="20"/>
        </w:rPr>
      </w:pPr>
    </w:p>
    <w:p w:rsidR="0095065F" w:rsidRPr="00E07648" w:rsidRDefault="0095065F" w:rsidP="002609FE">
      <w:pPr>
        <w:spacing w:before="0" w:after="0"/>
        <w:jc w:val="both"/>
        <w:rPr>
          <w:color w:val="333399"/>
          <w:sz w:val="18"/>
          <w:szCs w:val="18"/>
        </w:rPr>
      </w:pPr>
    </w:p>
    <w:p w:rsidR="00150353" w:rsidRPr="00E07648" w:rsidRDefault="00E169A8" w:rsidP="002609FE">
      <w:pPr>
        <w:spacing w:before="0" w:after="0" w:line="276" w:lineRule="auto"/>
        <w:jc w:val="both"/>
        <w:rPr>
          <w:rStyle w:val="Hypertextovprepojenie"/>
          <w:color w:val="333399"/>
          <w:sz w:val="18"/>
          <w:szCs w:val="18"/>
        </w:rPr>
      </w:pPr>
      <w:r w:rsidRPr="00E07648">
        <w:rPr>
          <w:color w:val="333399"/>
          <w:sz w:val="18"/>
          <w:szCs w:val="18"/>
        </w:rPr>
        <w:t xml:space="preserve">verejne sprístupnené dielo MEDIA COELI </w:t>
      </w:r>
      <w:r w:rsidRPr="00E07648">
        <w:rPr>
          <w:color w:val="333399"/>
          <w:sz w:val="18"/>
          <w:szCs w:val="18"/>
          <w:vertAlign w:val="superscript"/>
        </w:rPr>
        <w:t>®</w:t>
      </w:r>
      <w:r w:rsidRPr="00E07648">
        <w:rPr>
          <w:color w:val="333399"/>
          <w:sz w:val="18"/>
          <w:szCs w:val="18"/>
        </w:rPr>
        <w:t xml:space="preserve"> podmienky: </w:t>
      </w:r>
      <w:hyperlink r:id="rId11" w:history="1">
        <w:r w:rsidR="00AE59CA" w:rsidRPr="00E07648">
          <w:rPr>
            <w:rStyle w:val="Hypertextovprepojenie"/>
            <w:color w:val="333399"/>
            <w:sz w:val="18"/>
            <w:szCs w:val="18"/>
          </w:rPr>
          <w:t>www.mediacoeli.sk</w:t>
        </w:r>
      </w:hyperlink>
    </w:p>
    <w:p w:rsidR="001F4AB6" w:rsidRPr="00E07648" w:rsidRDefault="001F4AB6" w:rsidP="002609FE">
      <w:pPr>
        <w:spacing w:before="0" w:after="0" w:line="276" w:lineRule="auto"/>
        <w:jc w:val="both"/>
        <w:rPr>
          <w:color w:val="333399"/>
          <w:sz w:val="18"/>
          <w:szCs w:val="18"/>
        </w:rPr>
      </w:pPr>
    </w:p>
    <w:sdt>
      <w:sdtPr>
        <w:rPr>
          <w:color w:val="333399"/>
          <w:sz w:val="18"/>
          <w:szCs w:val="18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E07648" w:rsidRDefault="000F69FA" w:rsidP="002609FE">
          <w:pPr>
            <w:spacing w:before="0" w:after="0" w:line="276" w:lineRule="auto"/>
            <w:jc w:val="both"/>
            <w:rPr>
              <w:color w:val="333399"/>
              <w:sz w:val="18"/>
              <w:szCs w:val="18"/>
            </w:rPr>
          </w:pPr>
          <w:r w:rsidRPr="00E07648">
            <w:rPr>
              <w:color w:val="333399"/>
              <w:sz w:val="18"/>
              <w:szCs w:val="18"/>
            </w:rPr>
            <w:t xml:space="preserve">Váš konzultant: </w:t>
          </w:r>
        </w:p>
        <w:p w:rsidR="00495077" w:rsidRPr="00E07648" w:rsidRDefault="00495077" w:rsidP="002609FE">
          <w:pPr>
            <w:spacing w:before="0" w:after="0" w:line="276" w:lineRule="auto"/>
            <w:jc w:val="both"/>
            <w:rPr>
              <w:color w:val="333399"/>
              <w:sz w:val="18"/>
              <w:szCs w:val="18"/>
            </w:rPr>
          </w:pPr>
        </w:p>
        <w:p w:rsidR="00093E63" w:rsidRPr="00E07648" w:rsidRDefault="00093E63" w:rsidP="002609FE">
          <w:pPr>
            <w:spacing w:before="0" w:after="0" w:line="276" w:lineRule="auto"/>
            <w:jc w:val="both"/>
            <w:rPr>
              <w:color w:val="333399"/>
              <w:sz w:val="18"/>
              <w:szCs w:val="18"/>
            </w:rPr>
          </w:pPr>
        </w:p>
        <w:p w:rsidR="000F69FA" w:rsidRPr="00E07648" w:rsidRDefault="00552919" w:rsidP="002609FE">
          <w:pPr>
            <w:spacing w:before="0" w:after="0" w:line="276" w:lineRule="auto"/>
            <w:jc w:val="both"/>
            <w:rPr>
              <w:color w:val="333399"/>
              <w:sz w:val="18"/>
              <w:szCs w:val="18"/>
            </w:rPr>
          </w:pPr>
        </w:p>
        <w:bookmarkEnd w:id="0" w:displacedByCustomXml="next"/>
      </w:sdtContent>
    </w:sdt>
    <w:sectPr w:rsidR="000F69FA" w:rsidRPr="00E07648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19" w:rsidRDefault="00552919" w:rsidP="00F4420D">
      <w:pPr>
        <w:spacing w:after="0"/>
      </w:pPr>
      <w:r>
        <w:separator/>
      </w:r>
    </w:p>
  </w:endnote>
  <w:endnote w:type="continuationSeparator" w:id="0">
    <w:p w:rsidR="00552919" w:rsidRDefault="00552919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52919" w:rsidRPr="00552919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52919" w:rsidRPr="00552919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19" w:rsidRDefault="00552919" w:rsidP="00F4420D">
      <w:pPr>
        <w:spacing w:after="0"/>
      </w:pPr>
      <w:r>
        <w:separator/>
      </w:r>
    </w:p>
  </w:footnote>
  <w:footnote w:type="continuationSeparator" w:id="0">
    <w:p w:rsidR="00552919" w:rsidRDefault="00552919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E07648" w:rsidRDefault="00D07C25" w:rsidP="00A36AFE">
    <w:pPr>
      <w:jc w:val="right"/>
      <w:rPr>
        <w:color w:val="A6A6A6" w:themeColor="background1" w:themeShade="A6"/>
        <w:sz w:val="16"/>
        <w:szCs w:val="16"/>
      </w:rPr>
    </w:pPr>
    <w:r w:rsidRPr="00E07648">
      <w:rPr>
        <w:color w:val="A6A6A6" w:themeColor="background1" w:themeShade="A6"/>
        <w:sz w:val="16"/>
        <w:szCs w:val="16"/>
      </w:rPr>
      <w:t>EEN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44F9825" wp14:editId="5C8CC105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" o:bullet="t"/>
    </w:pict>
  </w:numPicBullet>
  <w:numPicBullet w:numPicBulletId="1">
    <w:pict>
      <v:shape id="_x0000_i1183" type="#_x0000_t75" style="width:3in;height:3in" o:bullet="t"/>
    </w:pict>
  </w:numPicBullet>
  <w:numPicBullet w:numPicBulletId="2">
    <w:pict>
      <v:shape id="_x0000_i1184" type="#_x0000_t75" style="width:3in;height:3in" o:bullet="t"/>
    </w:pict>
  </w:numPicBullet>
  <w:numPicBullet w:numPicBulletId="3">
    <w:pict>
      <v:shape id="_x0000_i1185" type="#_x0000_t75" style="width:3in;height:3in" o:bullet="t"/>
    </w:pict>
  </w:numPicBullet>
  <w:numPicBullet w:numPicBulletId="4">
    <w:pict>
      <v:shape id="_x0000_i1186" type="#_x0000_t75" style="width:3in;height:3in" o:bullet="t"/>
    </w:pict>
  </w:numPicBullet>
  <w:numPicBullet w:numPicBulletId="5">
    <w:pict>
      <v:shape id="_x0000_i1187" type="#_x0000_t75" style="width:3in;height:3in" o:bullet="t"/>
    </w:pict>
  </w:numPicBullet>
  <w:numPicBullet w:numPicBulletId="6">
    <w:pict>
      <v:shape id="_x0000_i1188" type="#_x0000_t75" style="width:3in;height:3in" o:bullet="t"/>
    </w:pict>
  </w:numPicBullet>
  <w:numPicBullet w:numPicBulletId="7">
    <w:pict>
      <v:shape id="_x0000_i1189" type="#_x0000_t75" style="width:3in;height:3in" o:bullet="t"/>
    </w:pict>
  </w:numPicBullet>
  <w:numPicBullet w:numPicBulletId="8">
    <w:pict>
      <v:shape id="_x0000_i1190" type="#_x0000_t75" style="width:3in;height:3in" o:bullet="t"/>
    </w:pict>
  </w:numPicBullet>
  <w:numPicBullet w:numPicBulletId="9">
    <w:pict>
      <v:shape id="_x0000_i1191" type="#_x0000_t75" style="width:3in;height:3in" o:bullet="t"/>
    </w:pict>
  </w:numPicBullet>
  <w:numPicBullet w:numPicBulletId="10">
    <w:pict>
      <v:shape id="_x0000_i1192" type="#_x0000_t75" style="width:3in;height:3in" o:bullet="t"/>
    </w:pict>
  </w:numPicBullet>
  <w:numPicBullet w:numPicBulletId="11">
    <w:pict>
      <v:shape id="_x0000_i1193" type="#_x0000_t75" style="width:3in;height:3in" o:bullet="t"/>
    </w:pict>
  </w:numPicBullet>
  <w:abstractNum w:abstractNumId="0">
    <w:nsid w:val="225D77FF"/>
    <w:multiLevelType w:val="multilevel"/>
    <w:tmpl w:val="702A6D14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54022"/>
    <w:multiLevelType w:val="multilevel"/>
    <w:tmpl w:val="3CAAAC7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5260F"/>
    <w:multiLevelType w:val="multilevel"/>
    <w:tmpl w:val="A668769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53351"/>
    <w:multiLevelType w:val="multilevel"/>
    <w:tmpl w:val="F516F5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16993"/>
    <w:multiLevelType w:val="multilevel"/>
    <w:tmpl w:val="D5CEFC1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950AC"/>
    <w:multiLevelType w:val="multilevel"/>
    <w:tmpl w:val="1D9AF1F4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LQ/HoZMIzr2WlHnivkYFbSZAic=" w:salt="wv8BoFIfRmakEV6NlOu6Y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16FB5"/>
    <w:rsid w:val="00054332"/>
    <w:rsid w:val="00056D9E"/>
    <w:rsid w:val="000770D1"/>
    <w:rsid w:val="000928EF"/>
    <w:rsid w:val="00093E63"/>
    <w:rsid w:val="000F69FA"/>
    <w:rsid w:val="00116E14"/>
    <w:rsid w:val="00135392"/>
    <w:rsid w:val="0014592D"/>
    <w:rsid w:val="00150353"/>
    <w:rsid w:val="00157167"/>
    <w:rsid w:val="00164B21"/>
    <w:rsid w:val="00171F91"/>
    <w:rsid w:val="0018154F"/>
    <w:rsid w:val="001932A8"/>
    <w:rsid w:val="001F4AB6"/>
    <w:rsid w:val="00211BE6"/>
    <w:rsid w:val="00241D19"/>
    <w:rsid w:val="002609FE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1659B"/>
    <w:rsid w:val="0052339A"/>
    <w:rsid w:val="00536A81"/>
    <w:rsid w:val="00542CC6"/>
    <w:rsid w:val="00546515"/>
    <w:rsid w:val="00552919"/>
    <w:rsid w:val="005642AF"/>
    <w:rsid w:val="005925B6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43F06"/>
    <w:rsid w:val="007617E7"/>
    <w:rsid w:val="00787A94"/>
    <w:rsid w:val="007B3E09"/>
    <w:rsid w:val="007C3213"/>
    <w:rsid w:val="00804257"/>
    <w:rsid w:val="00854341"/>
    <w:rsid w:val="00894C03"/>
    <w:rsid w:val="008B031E"/>
    <w:rsid w:val="008B6A15"/>
    <w:rsid w:val="008C3CB8"/>
    <w:rsid w:val="008D6AAF"/>
    <w:rsid w:val="008E1621"/>
    <w:rsid w:val="0090074C"/>
    <w:rsid w:val="00903B51"/>
    <w:rsid w:val="009270AE"/>
    <w:rsid w:val="009302C4"/>
    <w:rsid w:val="00933269"/>
    <w:rsid w:val="0095065F"/>
    <w:rsid w:val="00952FCE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43241"/>
    <w:rsid w:val="00BE4284"/>
    <w:rsid w:val="00BF6324"/>
    <w:rsid w:val="00BF7C27"/>
    <w:rsid w:val="00C350C6"/>
    <w:rsid w:val="00C47FF8"/>
    <w:rsid w:val="00C5431B"/>
    <w:rsid w:val="00C84B9F"/>
    <w:rsid w:val="00C869DB"/>
    <w:rsid w:val="00CA4707"/>
    <w:rsid w:val="00CC3E8D"/>
    <w:rsid w:val="00CD484A"/>
    <w:rsid w:val="00D01388"/>
    <w:rsid w:val="00D0790B"/>
    <w:rsid w:val="00D07C25"/>
    <w:rsid w:val="00D10615"/>
    <w:rsid w:val="00D51B96"/>
    <w:rsid w:val="00D80350"/>
    <w:rsid w:val="00DB0B54"/>
    <w:rsid w:val="00DC22FE"/>
    <w:rsid w:val="00E07648"/>
    <w:rsid w:val="00E169A8"/>
    <w:rsid w:val="00E268DD"/>
    <w:rsid w:val="00E26E26"/>
    <w:rsid w:val="00E65387"/>
    <w:rsid w:val="00E8111B"/>
    <w:rsid w:val="00EA531E"/>
    <w:rsid w:val="00EA59F7"/>
    <w:rsid w:val="00EC3558"/>
    <w:rsid w:val="00ED751C"/>
    <w:rsid w:val="00F04A00"/>
    <w:rsid w:val="00F10D78"/>
    <w:rsid w:val="00F4420D"/>
    <w:rsid w:val="00F92162"/>
    <w:rsid w:val="00FA35B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892D4D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952FCE"/>
    <w:pPr>
      <w:spacing w:before="0" w:after="0"/>
      <w:outlineLvl w:val="2"/>
    </w:pPr>
    <w:rPr>
      <w:rFonts w:ascii="Times New Roman" w:eastAsia="Times New Roman" w:hAnsi="Times New Roman" w:cs="Times New Roman"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952FC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1659B"/>
    <w:rPr>
      <w:rFonts w:asciiTheme="majorHAnsi" w:eastAsiaTheme="majorEastAsia" w:hAnsiTheme="majorHAnsi" w:cstheme="majorBidi"/>
      <w:bCs/>
      <w:color w:val="892D4D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51659B"/>
    <w:rPr>
      <w:b/>
      <w:bCs/>
    </w:rPr>
  </w:style>
  <w:style w:type="character" w:customStyle="1" w:styleId="tabulkasokrajom">
    <w:name w:val="tabulka_s_okrajom"/>
    <w:basedOn w:val="Predvolenpsmoodseku"/>
    <w:rsid w:val="0051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892D4D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952FCE"/>
    <w:pPr>
      <w:spacing w:before="0" w:after="0"/>
      <w:outlineLvl w:val="2"/>
    </w:pPr>
    <w:rPr>
      <w:rFonts w:ascii="Times New Roman" w:eastAsia="Times New Roman" w:hAnsi="Times New Roman" w:cs="Times New Roman"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952FC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1659B"/>
    <w:rPr>
      <w:rFonts w:asciiTheme="majorHAnsi" w:eastAsiaTheme="majorEastAsia" w:hAnsiTheme="majorHAnsi" w:cstheme="majorBidi"/>
      <w:bCs/>
      <w:color w:val="892D4D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51659B"/>
    <w:rPr>
      <w:b/>
      <w:bCs/>
    </w:rPr>
  </w:style>
  <w:style w:type="character" w:customStyle="1" w:styleId="tabulkasokrajom">
    <w:name w:val="tabulka_s_okrajom"/>
    <w:basedOn w:val="Predvolenpsmoodseku"/>
    <w:rsid w:val="0051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75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275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22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en.ec.europa.e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57641F"/>
    <w:rsid w:val="00670F02"/>
    <w:rsid w:val="00677726"/>
    <w:rsid w:val="00717489"/>
    <w:rsid w:val="0084616A"/>
    <w:rsid w:val="0086398C"/>
    <w:rsid w:val="008B5BD7"/>
    <w:rsid w:val="00A3700D"/>
    <w:rsid w:val="00D91FD6"/>
    <w:rsid w:val="00DE406D"/>
    <w:rsid w:val="00E43644"/>
    <w:rsid w:val="00E52C02"/>
    <w:rsid w:val="00EC78B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FBCC4-477C-42EE-9912-4AE303C6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Informácie: Milena Mrvová - MEDIA COELI ®, Pekárska 11, 917 01 Trnava, Slovakia, info@mediacoeli.sk, SK, CZ: 00421911907188, English, French, German: 00421904807188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Informácie: Milena Mrvová - MEDIA COELI ®, Pekárska 11, 917 01 Trnava, Slovakia, info@mediacoeli.sk, SK, CZ: 00421911907188, English, French, German: 00421904807188</dc:title>
  <dc:creator>MEDIA COELI ®</dc:creator>
  <cp:lastModifiedBy>Milena Mrvová</cp:lastModifiedBy>
  <cp:revision>8</cp:revision>
  <cp:lastPrinted>2013-07-03T15:29:00Z</cp:lastPrinted>
  <dcterms:created xsi:type="dcterms:W3CDTF">2013-07-03T14:55:00Z</dcterms:created>
  <dcterms:modified xsi:type="dcterms:W3CDTF">2013-07-03T15:30:00Z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