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053110" w:rsidRDefault="00357DD7" w:rsidP="00053110">
      <w:pPr>
        <w:spacing w:before="0" w:after="0"/>
        <w:jc w:val="both"/>
        <w:rPr>
          <w:color w:val="003399"/>
          <w:sz w:val="20"/>
        </w:rPr>
      </w:pPr>
    </w:p>
    <w:p w:rsidR="00E264B4" w:rsidRPr="00053110" w:rsidRDefault="00E264B4" w:rsidP="00053110">
      <w:pPr>
        <w:spacing w:before="0" w:after="0"/>
        <w:jc w:val="both"/>
        <w:rPr>
          <w:color w:val="003399"/>
          <w:sz w:val="20"/>
        </w:rPr>
      </w:pPr>
    </w:p>
    <w:p w:rsidR="002B7FDF" w:rsidRPr="00053110" w:rsidRDefault="002B7FDF" w:rsidP="00053110">
      <w:pPr>
        <w:spacing w:before="0" w:after="0"/>
        <w:jc w:val="both"/>
        <w:rPr>
          <w:color w:val="003399"/>
          <w:sz w:val="20"/>
        </w:rPr>
      </w:pPr>
    </w:p>
    <w:p w:rsidR="00E264B4" w:rsidRPr="00053110" w:rsidRDefault="00E264B4" w:rsidP="00053110">
      <w:pPr>
        <w:spacing w:before="0" w:after="0"/>
        <w:jc w:val="both"/>
        <w:rPr>
          <w:color w:val="003399"/>
          <w:sz w:val="20"/>
        </w:rPr>
      </w:pPr>
    </w:p>
    <w:p w:rsidR="002B7FDF" w:rsidRPr="00053110" w:rsidRDefault="002B7FDF" w:rsidP="00053110">
      <w:pPr>
        <w:spacing w:before="0" w:after="0"/>
        <w:jc w:val="both"/>
        <w:rPr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  <w:r w:rsidRPr="00053110">
        <w:rPr>
          <w:color w:val="003399"/>
          <w:sz w:val="20"/>
        </w:rPr>
        <w:t xml:space="preserve">ESPON - Európska monitorovacia sieť pre územný rozvoj a súdržnosť </w:t>
      </w:r>
      <w:r w:rsidR="002B7FDF" w:rsidRPr="00053110">
        <w:rPr>
          <w:color w:val="003399"/>
          <w:sz w:val="20"/>
        </w:rPr>
        <w:t>–</w:t>
      </w:r>
      <w:r w:rsidRPr="00053110">
        <w:rPr>
          <w:color w:val="003399"/>
          <w:sz w:val="20"/>
        </w:rPr>
        <w:t xml:space="preserve"> všeobecne</w:t>
      </w:r>
    </w:p>
    <w:p w:rsidR="002B7FDF" w:rsidRPr="00053110" w:rsidRDefault="002B7FDF" w:rsidP="00053110">
      <w:pPr>
        <w:spacing w:before="0" w:after="0"/>
        <w:jc w:val="both"/>
        <w:rPr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  <w:proofErr w:type="spellStart"/>
      <w:r w:rsidRPr="00053110">
        <w:rPr>
          <w:color w:val="003399"/>
          <w:sz w:val="20"/>
        </w:rPr>
        <w:t>European</w:t>
      </w:r>
      <w:proofErr w:type="spellEnd"/>
      <w:r w:rsidRPr="00053110">
        <w:rPr>
          <w:color w:val="003399"/>
          <w:sz w:val="20"/>
        </w:rPr>
        <w:t xml:space="preserve"> </w:t>
      </w:r>
      <w:proofErr w:type="spellStart"/>
      <w:r w:rsidRPr="00053110">
        <w:rPr>
          <w:color w:val="003399"/>
          <w:sz w:val="20"/>
        </w:rPr>
        <w:t>Observation</w:t>
      </w:r>
      <w:proofErr w:type="spellEnd"/>
      <w:r w:rsidRPr="00053110">
        <w:rPr>
          <w:color w:val="003399"/>
          <w:sz w:val="20"/>
        </w:rPr>
        <w:t xml:space="preserve"> </w:t>
      </w:r>
      <w:proofErr w:type="spellStart"/>
      <w:r w:rsidRPr="00053110">
        <w:rPr>
          <w:color w:val="003399"/>
          <w:sz w:val="20"/>
        </w:rPr>
        <w:t>Network</w:t>
      </w:r>
      <w:proofErr w:type="spellEnd"/>
      <w:r w:rsidRPr="00053110">
        <w:rPr>
          <w:color w:val="003399"/>
          <w:sz w:val="20"/>
        </w:rPr>
        <w:t xml:space="preserve"> </w:t>
      </w:r>
      <w:proofErr w:type="spellStart"/>
      <w:r w:rsidRPr="00053110">
        <w:rPr>
          <w:color w:val="003399"/>
          <w:sz w:val="20"/>
        </w:rPr>
        <w:t>for</w:t>
      </w:r>
      <w:proofErr w:type="spellEnd"/>
      <w:r w:rsidRPr="00053110">
        <w:rPr>
          <w:color w:val="003399"/>
          <w:sz w:val="20"/>
        </w:rPr>
        <w:t xml:space="preserve"> </w:t>
      </w:r>
      <w:proofErr w:type="spellStart"/>
      <w:r w:rsidRPr="00053110">
        <w:rPr>
          <w:color w:val="003399"/>
          <w:sz w:val="20"/>
        </w:rPr>
        <w:t>Territorial</w:t>
      </w:r>
      <w:proofErr w:type="spellEnd"/>
      <w:r w:rsidRPr="00053110">
        <w:rPr>
          <w:color w:val="003399"/>
          <w:sz w:val="20"/>
        </w:rPr>
        <w:t xml:space="preserve"> </w:t>
      </w:r>
      <w:proofErr w:type="spellStart"/>
      <w:r w:rsidRPr="00053110">
        <w:rPr>
          <w:color w:val="003399"/>
          <w:sz w:val="20"/>
        </w:rPr>
        <w:t>Development</w:t>
      </w:r>
      <w:proofErr w:type="spellEnd"/>
      <w:r w:rsidRPr="00053110">
        <w:rPr>
          <w:color w:val="003399"/>
          <w:sz w:val="20"/>
        </w:rPr>
        <w:t xml:space="preserve"> and </w:t>
      </w:r>
      <w:proofErr w:type="spellStart"/>
      <w:r w:rsidRPr="00053110">
        <w:rPr>
          <w:color w:val="003399"/>
          <w:sz w:val="20"/>
        </w:rPr>
        <w:t>Cohesion</w:t>
      </w:r>
      <w:proofErr w:type="spellEnd"/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 xml:space="preserve">Program vznikol v roku 2007 s rozpočtom 47 mil. EUR pre obdobie 2007-2013 bol financovaný vo výške 75% z prostriedkov Európskeho fondu regionálneho rozvoja (ERDF) v rámci rozpočtu pre európsku územnú spoluprácu. Zvyšok bol financovaný 31 štátmi zapojenými do programu – 27 štátov EU + Island, </w:t>
      </w:r>
      <w:proofErr w:type="spellStart"/>
      <w:r w:rsidRPr="00053110">
        <w:rPr>
          <w:b w:val="0"/>
          <w:color w:val="003399"/>
          <w:sz w:val="20"/>
        </w:rPr>
        <w:t>Lichtenšteinsko</w:t>
      </w:r>
      <w:proofErr w:type="spellEnd"/>
      <w:r w:rsidRPr="00053110">
        <w:rPr>
          <w:b w:val="0"/>
          <w:color w:val="003399"/>
          <w:sz w:val="20"/>
        </w:rPr>
        <w:t>, Nórsko a Švajčiarsko. Programu predchádzal projekt ESPON 2006.</w:t>
      </w: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  <w:r w:rsidRPr="00053110">
        <w:rPr>
          <w:color w:val="003399"/>
          <w:sz w:val="20"/>
        </w:rPr>
        <w:t>Cieľ programu: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Podporiť rozvoj politík vo vzťahu k územnej súdržnosti a harmonickému rozvoju európskeho územia tým, že 1. poskytuje porovnateľné informácie, podklady, analýzy a scenáre územnej dynamiky a 2. identifikovaním územných zdrojov a potenciálu pre rozvoj regiónov a väčších územných celkov prispievaním k európskej konkurencieschopnosti, územnej spolupráce a udržateľného a vyváženého rozvoja.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  <w:r w:rsidRPr="00053110">
        <w:rPr>
          <w:color w:val="003399"/>
          <w:sz w:val="20"/>
        </w:rPr>
        <w:t>Priority programu: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1. Aplikovaný výskum zameraný na územný rozvoj, konkurencieschopnosť a súdržnosť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2. Cielená analýza spotrebiteľského dopytu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3. Vedecká platforma a nástroje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4. Kapitalizácia, vlastníctvo a účasť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5. Technická pomoc, analytická podpora a komunikácia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Za obdobie fungovania programu vznikla obsiahla databáza údajov napríklad o ekonomickej aktivite, demografii za jednotlivé štáty, ktorá je k dispozícii vo forme mapovej aplikácie alebo podrobných databázových aplikácií, ktoré umožňujú komparáciu údajov na danom území.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  <w:r w:rsidRPr="00053110">
        <w:rPr>
          <w:color w:val="003399"/>
          <w:sz w:val="20"/>
        </w:rPr>
        <w:t>Oprávnený žiadateľ: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b w:val="0"/>
          <w:color w:val="003399"/>
          <w:sz w:val="20"/>
        </w:rPr>
        <w:t>vládami členských štátov, resp. štátov zapojených do ESPON, poverené a schválené inštitúcie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/>
        <w:jc w:val="both"/>
        <w:rPr>
          <w:color w:val="003399"/>
          <w:sz w:val="20"/>
        </w:rPr>
      </w:pPr>
      <w:r w:rsidRPr="00053110">
        <w:rPr>
          <w:color w:val="003399"/>
          <w:sz w:val="20"/>
        </w:rPr>
        <w:t>obdobie 2014 - 2020</w:t>
      </w:r>
    </w:p>
    <w:p w:rsidR="00D50E1D" w:rsidRPr="00053110" w:rsidRDefault="00D50E1D" w:rsidP="00053110">
      <w:pPr>
        <w:spacing w:before="0" w:after="0"/>
        <w:jc w:val="both"/>
        <w:rPr>
          <w:b w:val="0"/>
          <w:color w:val="003399"/>
          <w:sz w:val="20"/>
        </w:rPr>
      </w:pPr>
      <w:r w:rsidRPr="00053110">
        <w:rPr>
          <w:color w:val="003399"/>
          <w:sz w:val="20"/>
        </w:rPr>
        <w:t>Cieľom programu ESPON 2021</w:t>
      </w:r>
      <w:r w:rsidRPr="00053110">
        <w:rPr>
          <w:b w:val="0"/>
          <w:color w:val="003399"/>
          <w:sz w:val="20"/>
        </w:rPr>
        <w:t xml:space="preserve"> bude prostredníctvom výskumu prehlbovať dôkaz a poznatky o európskej územnej štruktúre, trendoch a perspektívach a zabezpečovať plynulú, efektívnu, cielenú a integrovanú implementáciu politiky súdržnosti a sektorových politík, ktoré zahŕňajú územný rozmer. Program ESPON 2021 bude zameraný na aktivity v rámci 5 priorít na úrovni programu, zohľadňujúc programovú stratégiu a definované ciele. Synergiu s ostatnými programami EÚS bude program ESPON uskutočňovať prostredníctvom podpory pri navrhovaní a implementácii hlavných programov a tiež podnecovaním záujmu a poukazovaním na jeho dôležitosť pri rozvoji programov spolupráce.</w:t>
      </w:r>
    </w:p>
    <w:p w:rsidR="00D50E1D" w:rsidRPr="00053110" w:rsidRDefault="00D50E1D" w:rsidP="00053110">
      <w:pPr>
        <w:spacing w:before="0" w:after="0" w:line="276" w:lineRule="auto"/>
        <w:jc w:val="both"/>
        <w:rPr>
          <w:b w:val="0"/>
          <w:color w:val="003399"/>
          <w:sz w:val="20"/>
        </w:rPr>
      </w:pPr>
    </w:p>
    <w:p w:rsidR="00D50E1D" w:rsidRPr="00053110" w:rsidRDefault="00D50E1D" w:rsidP="00053110">
      <w:pPr>
        <w:spacing w:before="0" w:after="0" w:line="276" w:lineRule="auto"/>
        <w:jc w:val="both"/>
        <w:rPr>
          <w:color w:val="003399"/>
          <w:sz w:val="20"/>
        </w:rPr>
      </w:pPr>
      <w:r w:rsidRPr="00053110">
        <w:rPr>
          <w:color w:val="003399"/>
          <w:sz w:val="20"/>
        </w:rPr>
        <w:t>viac informácií:</w:t>
      </w:r>
    </w:p>
    <w:p w:rsidR="00D50E1D" w:rsidRPr="00053110" w:rsidRDefault="00D50E1D" w:rsidP="00053110">
      <w:pPr>
        <w:spacing w:before="0" w:after="0" w:line="276" w:lineRule="auto"/>
        <w:jc w:val="both"/>
        <w:rPr>
          <w:b w:val="0"/>
          <w:color w:val="003399"/>
          <w:sz w:val="20"/>
        </w:rPr>
      </w:pPr>
      <w:hyperlink r:id="rId9" w:history="1">
        <w:r w:rsidRPr="00053110">
          <w:rPr>
            <w:rStyle w:val="Hypertextovprepojenie"/>
            <w:b w:val="0"/>
            <w:color w:val="003399"/>
            <w:sz w:val="20"/>
            <w:u w:val="none"/>
          </w:rPr>
          <w:t>http://www.espon.eu/main/Menu_Programme/</w:t>
        </w:r>
      </w:hyperlink>
      <w:r w:rsidRPr="00053110">
        <w:rPr>
          <w:b w:val="0"/>
          <w:color w:val="003399"/>
          <w:sz w:val="20"/>
        </w:rPr>
        <w:t xml:space="preserve"> </w:t>
      </w:r>
    </w:p>
    <w:p w:rsidR="0095065F" w:rsidRPr="00053110" w:rsidRDefault="0095065F" w:rsidP="00053110">
      <w:pPr>
        <w:spacing w:before="0" w:after="0"/>
        <w:jc w:val="both"/>
        <w:rPr>
          <w:color w:val="003399"/>
          <w:sz w:val="20"/>
        </w:rPr>
      </w:pPr>
    </w:p>
    <w:p w:rsidR="00563B10" w:rsidRPr="00053110" w:rsidRDefault="00563B10" w:rsidP="00053110">
      <w:pPr>
        <w:spacing w:before="0" w:after="0"/>
        <w:jc w:val="both"/>
        <w:rPr>
          <w:color w:val="003399"/>
          <w:sz w:val="20"/>
        </w:rPr>
      </w:pPr>
    </w:p>
    <w:p w:rsidR="002B7FDF" w:rsidRPr="00053110" w:rsidRDefault="002B7FDF" w:rsidP="00053110">
      <w:pPr>
        <w:spacing w:before="0" w:after="0"/>
        <w:jc w:val="both"/>
        <w:rPr>
          <w:color w:val="003399"/>
          <w:sz w:val="20"/>
        </w:rPr>
      </w:pPr>
    </w:p>
    <w:p w:rsidR="00150353" w:rsidRPr="00053110" w:rsidRDefault="00E169A8" w:rsidP="00053110">
      <w:pPr>
        <w:spacing w:before="0" w:after="0" w:line="276" w:lineRule="auto"/>
        <w:jc w:val="both"/>
        <w:rPr>
          <w:rStyle w:val="Hypertextovprepojenie"/>
          <w:color w:val="003399"/>
          <w:sz w:val="16"/>
          <w:szCs w:val="16"/>
        </w:rPr>
      </w:pPr>
      <w:r w:rsidRPr="00053110">
        <w:rPr>
          <w:color w:val="003399"/>
          <w:sz w:val="16"/>
          <w:szCs w:val="16"/>
        </w:rPr>
        <w:t xml:space="preserve">verejne sprístupnené dielo MEDIA COELI </w:t>
      </w:r>
      <w:r w:rsidRPr="00053110">
        <w:rPr>
          <w:color w:val="003399"/>
          <w:sz w:val="16"/>
          <w:szCs w:val="16"/>
          <w:vertAlign w:val="superscript"/>
        </w:rPr>
        <w:t>®</w:t>
      </w:r>
      <w:r w:rsidRPr="00053110">
        <w:rPr>
          <w:color w:val="003399"/>
          <w:sz w:val="16"/>
          <w:szCs w:val="16"/>
        </w:rPr>
        <w:t xml:space="preserve"> podmienky: </w:t>
      </w:r>
      <w:hyperlink r:id="rId10" w:history="1">
        <w:r w:rsidR="00AE59CA" w:rsidRPr="00053110">
          <w:rPr>
            <w:rStyle w:val="Hypertextovprepojenie"/>
            <w:color w:val="003399"/>
            <w:sz w:val="16"/>
            <w:szCs w:val="16"/>
          </w:rPr>
          <w:t>www.mediacoeli.sk</w:t>
        </w:r>
      </w:hyperlink>
    </w:p>
    <w:p w:rsidR="001F4AB6" w:rsidRPr="00053110" w:rsidRDefault="001F4AB6" w:rsidP="00053110">
      <w:pPr>
        <w:spacing w:before="0" w:after="0" w:line="276" w:lineRule="auto"/>
        <w:jc w:val="both"/>
        <w:rPr>
          <w:color w:val="003399"/>
          <w:sz w:val="16"/>
          <w:szCs w:val="16"/>
        </w:rPr>
      </w:pPr>
    </w:p>
    <w:sdt>
      <w:sdtPr>
        <w:rPr>
          <w:color w:val="00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053110" w:rsidRDefault="000F69FA" w:rsidP="00053110">
          <w:pPr>
            <w:spacing w:before="0" w:after="0" w:line="276" w:lineRule="auto"/>
            <w:jc w:val="both"/>
            <w:rPr>
              <w:color w:val="003399"/>
              <w:sz w:val="16"/>
              <w:szCs w:val="16"/>
            </w:rPr>
          </w:pPr>
          <w:r w:rsidRPr="00053110">
            <w:rPr>
              <w:color w:val="003399"/>
              <w:sz w:val="16"/>
              <w:szCs w:val="16"/>
            </w:rPr>
            <w:t xml:space="preserve">Váš konzultant: </w:t>
          </w:r>
        </w:p>
        <w:p w:rsidR="00495077" w:rsidRPr="00053110" w:rsidRDefault="00495077" w:rsidP="00053110">
          <w:pPr>
            <w:spacing w:before="0" w:after="0" w:line="276" w:lineRule="auto"/>
            <w:jc w:val="both"/>
            <w:rPr>
              <w:color w:val="003399"/>
              <w:sz w:val="16"/>
              <w:szCs w:val="16"/>
            </w:rPr>
          </w:pPr>
        </w:p>
        <w:p w:rsidR="00093E63" w:rsidRPr="00053110" w:rsidRDefault="00093E63" w:rsidP="00053110">
          <w:pPr>
            <w:spacing w:before="0" w:after="0" w:line="276" w:lineRule="auto"/>
            <w:jc w:val="both"/>
            <w:rPr>
              <w:color w:val="003399"/>
              <w:sz w:val="16"/>
              <w:szCs w:val="16"/>
            </w:rPr>
          </w:pPr>
        </w:p>
        <w:p w:rsidR="000F69FA" w:rsidRPr="00053110" w:rsidRDefault="00ED6597" w:rsidP="00053110">
          <w:pPr>
            <w:spacing w:before="0" w:after="0" w:line="276" w:lineRule="auto"/>
            <w:jc w:val="both"/>
            <w:rPr>
              <w:color w:val="003399"/>
              <w:sz w:val="16"/>
              <w:szCs w:val="16"/>
            </w:rPr>
          </w:pPr>
        </w:p>
        <w:bookmarkEnd w:id="0" w:displacedByCustomXml="next"/>
      </w:sdtContent>
    </w:sdt>
    <w:sectPr w:rsidR="000F69FA" w:rsidRPr="00053110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97" w:rsidRDefault="00ED6597" w:rsidP="00F4420D">
      <w:pPr>
        <w:spacing w:after="0"/>
      </w:pPr>
      <w:r>
        <w:separator/>
      </w:r>
    </w:p>
  </w:endnote>
  <w:endnote w:type="continuationSeparator" w:id="0">
    <w:p w:rsidR="00ED6597" w:rsidRDefault="00ED6597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5560A" w:rsidRPr="0065560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65560A" w:rsidRPr="0065560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97" w:rsidRDefault="00ED6597" w:rsidP="00F4420D">
      <w:pPr>
        <w:spacing w:after="0"/>
      </w:pPr>
      <w:r>
        <w:separator/>
      </w:r>
    </w:p>
  </w:footnote>
  <w:footnote w:type="continuationSeparator" w:id="0">
    <w:p w:rsidR="00ED6597" w:rsidRDefault="00ED6597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2C" w:rsidRPr="007B5D2C" w:rsidRDefault="00D008B1" w:rsidP="007B5D2C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Základné tlačivo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 xml:space="preserve">, SK, CZ: 00421911907188, </w:t>
    </w:r>
    <w:proofErr w:type="spellStart"/>
    <w:r w:rsidRPr="00A36AFE">
      <w:rPr>
        <w:color w:val="A6A6A6" w:themeColor="background1" w:themeShade="A6"/>
        <w:sz w:val="16"/>
        <w:szCs w:val="16"/>
      </w:rPr>
      <w:t>English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French</w:t>
    </w:r>
    <w:proofErr w:type="spellEnd"/>
    <w:r w:rsidRPr="00A36AF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A36AFE">
      <w:rPr>
        <w:color w:val="A6A6A6" w:themeColor="background1" w:themeShade="A6"/>
        <w:sz w:val="16"/>
        <w:szCs w:val="16"/>
      </w:rPr>
      <w:t>German</w:t>
    </w:r>
    <w:proofErr w:type="spellEnd"/>
    <w:r w:rsidRPr="00A36AFE">
      <w:rPr>
        <w:color w:val="A6A6A6" w:themeColor="background1" w:themeShade="A6"/>
        <w:sz w:val="16"/>
        <w:szCs w:val="16"/>
      </w:rPr>
      <w:t>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50C34F5" wp14:editId="10584544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5Od3FyfUaLBrlvesuUWS9652TE=" w:salt="ph/px/9JgyxhO9Use1Sj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12E8"/>
    <w:rsid w:val="00016469"/>
    <w:rsid w:val="00053110"/>
    <w:rsid w:val="00054332"/>
    <w:rsid w:val="00056D9E"/>
    <w:rsid w:val="000770D1"/>
    <w:rsid w:val="000928EF"/>
    <w:rsid w:val="00093E63"/>
    <w:rsid w:val="00094B3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B7FDF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3B10"/>
    <w:rsid w:val="005925B6"/>
    <w:rsid w:val="005A643E"/>
    <w:rsid w:val="00602EF9"/>
    <w:rsid w:val="006203D3"/>
    <w:rsid w:val="00645C24"/>
    <w:rsid w:val="0065560A"/>
    <w:rsid w:val="00673F90"/>
    <w:rsid w:val="00681C33"/>
    <w:rsid w:val="006B6987"/>
    <w:rsid w:val="0072638E"/>
    <w:rsid w:val="00736B3E"/>
    <w:rsid w:val="007617E7"/>
    <w:rsid w:val="00787A94"/>
    <w:rsid w:val="007B5D2C"/>
    <w:rsid w:val="007C3213"/>
    <w:rsid w:val="00804257"/>
    <w:rsid w:val="00854341"/>
    <w:rsid w:val="00867B57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08B1"/>
    <w:rsid w:val="00D0790B"/>
    <w:rsid w:val="00D10615"/>
    <w:rsid w:val="00D50E1D"/>
    <w:rsid w:val="00D51B96"/>
    <w:rsid w:val="00D7436B"/>
    <w:rsid w:val="00D80350"/>
    <w:rsid w:val="00DB0B54"/>
    <w:rsid w:val="00E169A8"/>
    <w:rsid w:val="00E264B4"/>
    <w:rsid w:val="00E268DD"/>
    <w:rsid w:val="00E26E26"/>
    <w:rsid w:val="00E8111B"/>
    <w:rsid w:val="00E976CD"/>
    <w:rsid w:val="00EA59F7"/>
    <w:rsid w:val="00EC3558"/>
    <w:rsid w:val="00ED6597"/>
    <w:rsid w:val="00ED751C"/>
    <w:rsid w:val="00EF7CD3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pon.eu/main/Menu_Programme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62B25"/>
    <w:rsid w:val="003E4284"/>
    <w:rsid w:val="00475FA2"/>
    <w:rsid w:val="00670F02"/>
    <w:rsid w:val="00677726"/>
    <w:rsid w:val="00717489"/>
    <w:rsid w:val="0086398C"/>
    <w:rsid w:val="009D6B34"/>
    <w:rsid w:val="00A3700D"/>
    <w:rsid w:val="00A46603"/>
    <w:rsid w:val="00AA2E39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D0557-6BB1-4AFC-BB85-E859371B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 ® 2014-2020 ESPON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COELI ® 2014-2020 ESPON</dc:title>
  <dc:creator>MEDIA COELI ®</dc:creator>
  <cp:lastModifiedBy>Milena Mrvová</cp:lastModifiedBy>
  <cp:revision>3</cp:revision>
  <cp:lastPrinted>2013-12-17T18:35:00Z</cp:lastPrinted>
  <dcterms:created xsi:type="dcterms:W3CDTF">2013-12-17T18:35:00Z</dcterms:created>
  <dcterms:modified xsi:type="dcterms:W3CDTF">2013-12-17T18:35:00Z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