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6A1495" w:rsidRDefault="00357DD7" w:rsidP="0095065F">
      <w:pPr>
        <w:spacing w:before="0" w:after="0"/>
        <w:rPr>
          <w:color w:val="CC6600"/>
          <w:sz w:val="20"/>
        </w:rPr>
      </w:pPr>
    </w:p>
    <w:p w:rsidR="001F7C70" w:rsidRPr="006A1495" w:rsidRDefault="001F7C70" w:rsidP="0095065F">
      <w:pPr>
        <w:spacing w:before="0" w:after="0"/>
        <w:rPr>
          <w:color w:val="CC6600"/>
          <w:sz w:val="20"/>
        </w:rPr>
      </w:pPr>
    </w:p>
    <w:p w:rsidR="001F7C70" w:rsidRPr="006A1495" w:rsidRDefault="001F7C70" w:rsidP="0095065F">
      <w:pPr>
        <w:spacing w:before="0" w:after="0"/>
        <w:rPr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center"/>
        <w:rPr>
          <w:color w:val="CC6600"/>
          <w:sz w:val="20"/>
        </w:rPr>
      </w:pPr>
      <w:r w:rsidRPr="006A1495">
        <w:rPr>
          <w:color w:val="CC6600"/>
          <w:sz w:val="20"/>
        </w:rPr>
        <w:t xml:space="preserve">Integrovaný regionálny operačný program 2014 </w:t>
      </w:r>
      <w:r w:rsidR="008E7769" w:rsidRPr="006A1495">
        <w:rPr>
          <w:color w:val="CC6600"/>
          <w:sz w:val="20"/>
        </w:rPr>
        <w:t>–</w:t>
      </w:r>
      <w:r w:rsidRPr="006A1495">
        <w:rPr>
          <w:color w:val="CC6600"/>
          <w:sz w:val="20"/>
        </w:rPr>
        <w:t xml:space="preserve"> 2020</w:t>
      </w:r>
      <w:r w:rsidR="008E7769" w:rsidRPr="006A1495">
        <w:rPr>
          <w:color w:val="CC6600"/>
          <w:sz w:val="20"/>
        </w:rPr>
        <w:t xml:space="preserve"> </w:t>
      </w:r>
      <w:r w:rsidR="00D40C21" w:rsidRPr="006A1495">
        <w:rPr>
          <w:color w:val="CC6600"/>
          <w:sz w:val="20"/>
        </w:rPr>
        <w:t xml:space="preserve">- </w:t>
      </w:r>
      <w:r w:rsidR="008E7769" w:rsidRPr="006A1495">
        <w:rPr>
          <w:color w:val="CC6600"/>
          <w:sz w:val="20"/>
        </w:rPr>
        <w:t>všeobecne</w:t>
      </w:r>
    </w:p>
    <w:p w:rsidR="001F7C70" w:rsidRPr="006A1495" w:rsidRDefault="001F7C70" w:rsidP="001F7C70">
      <w:pPr>
        <w:spacing w:before="0" w:after="0"/>
        <w:rPr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Globálnym cieľom operačného programu je podporiť zvýšenie kvality života a zabezpečiť udržateľné poskytovanie verejných služieb s dopadom na vyvážený územný rozvoj, hospodársku, územnú a sociálnu súdržnosť regiónov, miest a obcí.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Stratégia podpory IROP zohľadňuje Stratégiu na zabezpečenie inteligentného, udržateľného a </w:t>
      </w:r>
      <w:proofErr w:type="spellStart"/>
      <w:r w:rsidRPr="006A1495">
        <w:rPr>
          <w:b w:val="0"/>
          <w:color w:val="CC6600"/>
          <w:sz w:val="20"/>
        </w:rPr>
        <w:t>inkluzívneho</w:t>
      </w:r>
      <w:proofErr w:type="spellEnd"/>
      <w:r w:rsidRPr="006A1495">
        <w:rPr>
          <w:b w:val="0"/>
          <w:color w:val="CC6600"/>
          <w:sz w:val="20"/>
        </w:rPr>
        <w:t xml:space="preserve"> rastu a prispieva k plneniu jej priorít, predovšetkým k udržateľnému a </w:t>
      </w:r>
      <w:proofErr w:type="spellStart"/>
      <w:r w:rsidRPr="006A1495">
        <w:rPr>
          <w:b w:val="0"/>
          <w:color w:val="CC6600"/>
          <w:sz w:val="20"/>
        </w:rPr>
        <w:t>inkluzívnemu</w:t>
      </w:r>
      <w:proofErr w:type="spellEnd"/>
      <w:r w:rsidRPr="006A1495">
        <w:rPr>
          <w:b w:val="0"/>
          <w:color w:val="CC6600"/>
          <w:sz w:val="20"/>
        </w:rPr>
        <w:t xml:space="preserve"> rastu a smeruje k: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- rozvoju vybraných oblastí/komponentov podmieňujúcich kvalitu života a konkurencieschopnosť v danom území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- rozvíjaniu / posilňovaniu hospodárskej, sociálnej a územnej súdržnosti na regionálnej a subregionálnej úrovni ako predpokladu eliminácie prehlbovania medzi- a vnútroregionálnych rozdielov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prostredníctvom zabezpečenia: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- efektívneho a udržateľného poskytovania verejných služieb, ktoré</w:t>
      </w:r>
      <w:r w:rsidRPr="006A1495">
        <w:rPr>
          <w:b w:val="0"/>
          <w:color w:val="CC6600"/>
          <w:sz w:val="20"/>
        </w:rPr>
        <w:t xml:space="preserve"> sú zabezpečované z miestnej a</w:t>
      </w:r>
      <w:r w:rsidRPr="006A1495">
        <w:rPr>
          <w:b w:val="0"/>
          <w:color w:val="CC6600"/>
          <w:sz w:val="20"/>
        </w:rPr>
        <w:t> regionálnej úrovne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- efektívneho využitia vnútorných zdrojov regiónov s cieľom zvyšovania konkurencieschopnosti a kvality života obyvateľov v mestách a na vidieku ako podmienky udržateľného rastu a vyváženého územného rozvoja.</w:t>
      </w:r>
    </w:p>
    <w:p w:rsidR="001F7C70" w:rsidRPr="006A1495" w:rsidRDefault="001F7C70" w:rsidP="001F7C70">
      <w:pPr>
        <w:spacing w:before="0" w:after="0"/>
        <w:jc w:val="both"/>
        <w:rPr>
          <w:rFonts w:eastAsia="Times New Roman" w:cs="Times New Roman"/>
          <w:b w:val="0"/>
          <w:color w:val="CC6600"/>
          <w:sz w:val="20"/>
          <w:lang w:eastAsia="sk-SK"/>
        </w:rPr>
      </w:pPr>
      <w:r w:rsidRPr="006A1495">
        <w:rPr>
          <w:rFonts w:eastAsia="Times New Roman" w:cs="Times New Roman"/>
          <w:b w:val="0"/>
          <w:color w:val="CC6600"/>
          <w:sz w:val="20"/>
          <w:lang w:eastAsia="sk-SK"/>
        </w:rPr>
        <w:t xml:space="preserve">IROP podporuje opatrenia, realizované z miestnej a regionálnej úrovne, t.j. predovšetkým verejné služby zo strany obcí, miest a vyšších územných celkov. 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  <w:r w:rsidRPr="006A1495">
        <w:rPr>
          <w:color w:val="CC6600"/>
          <w:sz w:val="20"/>
        </w:rPr>
        <w:t>Obsah operačného programu: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  <w:r w:rsidRPr="006A1495">
        <w:rPr>
          <w:color w:val="CC6600"/>
          <w:sz w:val="20"/>
        </w:rPr>
        <w:t>Prioritná os 1</w:t>
      </w:r>
      <w:r w:rsidR="00D40C21" w:rsidRPr="006A1495">
        <w:rPr>
          <w:color w:val="CC6600"/>
          <w:sz w:val="20"/>
        </w:rPr>
        <w:t>:</w:t>
      </w:r>
      <w:r w:rsidRPr="006A1495">
        <w:rPr>
          <w:color w:val="CC6600"/>
          <w:sz w:val="20"/>
        </w:rPr>
        <w:t xml:space="preserve"> Bezpečná a ekologická doprava v</w:t>
      </w:r>
      <w:r w:rsidRPr="006A1495">
        <w:rPr>
          <w:color w:val="CC6600"/>
          <w:sz w:val="20"/>
        </w:rPr>
        <w:t> </w:t>
      </w:r>
      <w:r w:rsidRPr="006A1495">
        <w:rPr>
          <w:color w:val="CC6600"/>
          <w:sz w:val="20"/>
        </w:rPr>
        <w:t>regiónoch</w:t>
      </w: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Investičná priorita 1: posilnenie regionálnej mobility prostredníctvom prepojenia sekundárnych a </w:t>
      </w:r>
      <w:proofErr w:type="spellStart"/>
      <w:r w:rsidRPr="006A1495">
        <w:rPr>
          <w:b w:val="0"/>
          <w:color w:val="CC6600"/>
          <w:sz w:val="20"/>
        </w:rPr>
        <w:t>terciálnych</w:t>
      </w:r>
      <w:proofErr w:type="spellEnd"/>
      <w:r w:rsidRPr="006A1495">
        <w:rPr>
          <w:b w:val="0"/>
          <w:color w:val="CC6600"/>
          <w:sz w:val="20"/>
        </w:rPr>
        <w:t xml:space="preserve"> uzlov s infraštruktúrou TEN-T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Investičná priorita 2: Rozvoj ekologicky priaznivých a </w:t>
      </w:r>
      <w:proofErr w:type="spellStart"/>
      <w:r w:rsidRPr="006A1495">
        <w:rPr>
          <w:b w:val="0"/>
          <w:color w:val="CC6600"/>
          <w:sz w:val="20"/>
        </w:rPr>
        <w:t>nízkouhlíkových</w:t>
      </w:r>
      <w:proofErr w:type="spellEnd"/>
      <w:r w:rsidRPr="006A1495">
        <w:rPr>
          <w:b w:val="0"/>
          <w:color w:val="CC6600"/>
          <w:sz w:val="20"/>
        </w:rPr>
        <w:t xml:space="preserve"> dopravných systémov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  <w:r w:rsidRPr="006A1495">
        <w:rPr>
          <w:color w:val="CC6600"/>
          <w:sz w:val="20"/>
        </w:rPr>
        <w:t>Prioritná os 2: Ľahší prístup k efektívnym a kvalitnejším verejným službám</w:t>
      </w: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 xml:space="preserve">Investičná priorita 1: Investovanie do sociálnej infraštruktúry, ktoré prispieva k národnému, regionálnemu a miestnemu rozvoja a prechodu z inštitucionálnych služieb na </w:t>
      </w:r>
      <w:proofErr w:type="spellStart"/>
      <w:r w:rsidRPr="006A1495">
        <w:rPr>
          <w:b w:val="0"/>
          <w:color w:val="CC6600"/>
          <w:sz w:val="20"/>
        </w:rPr>
        <w:t>komunitné</w:t>
      </w:r>
      <w:proofErr w:type="spellEnd"/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Investičná priorita 2: Investovanie do vzdelávania, zručností a celoživotného vzdelávania prostredníctvom rozvoja infraštruktúry vzdelávania a odbornej prípravy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  <w:r w:rsidRPr="006A1495">
        <w:rPr>
          <w:color w:val="CC6600"/>
          <w:sz w:val="20"/>
        </w:rPr>
        <w:t>Prioritná os 3: Konkurencieschopné a atraktívne regióny pre podnikanie a</w:t>
      </w:r>
      <w:r w:rsidRPr="006A1495">
        <w:rPr>
          <w:color w:val="CC6600"/>
          <w:sz w:val="20"/>
        </w:rPr>
        <w:t> </w:t>
      </w:r>
      <w:r w:rsidRPr="006A1495">
        <w:rPr>
          <w:color w:val="CC6600"/>
          <w:sz w:val="20"/>
        </w:rPr>
        <w:t>zamestnanosť</w:t>
      </w: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Investičná priorita 1: Podpora fyzickej, ekonomickej a sociálnej regenerácie zanedbaných mestských a vidieckych komunít a území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  <w:r w:rsidRPr="006A1495">
        <w:rPr>
          <w:b w:val="0"/>
          <w:color w:val="CC6600"/>
          <w:sz w:val="20"/>
        </w:rPr>
        <w:t>Investičná priorita 2: Ochrana, propagácia a rozvoj kultúrneho a prírodného dedičstva</w:t>
      </w: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b w:val="0"/>
          <w:color w:val="CC6600"/>
          <w:sz w:val="20"/>
        </w:rPr>
      </w:pPr>
    </w:p>
    <w:p w:rsidR="001F7C70" w:rsidRPr="006A1495" w:rsidRDefault="001F7C70" w:rsidP="001F7C70">
      <w:pPr>
        <w:spacing w:before="0" w:after="0"/>
        <w:jc w:val="both"/>
        <w:rPr>
          <w:color w:val="CC6600"/>
          <w:sz w:val="20"/>
        </w:rPr>
      </w:pPr>
      <w:r w:rsidRPr="006A1495">
        <w:rPr>
          <w:color w:val="CC6600"/>
          <w:sz w:val="20"/>
        </w:rPr>
        <w:t>Prioritná os 4: Bratislavský kraj</w:t>
      </w:r>
    </w:p>
    <w:p w:rsidR="001F7C70" w:rsidRPr="006A1495" w:rsidRDefault="001F7C70" w:rsidP="0095065F">
      <w:pPr>
        <w:spacing w:before="0" w:after="0"/>
        <w:rPr>
          <w:color w:val="CC6600"/>
          <w:sz w:val="20"/>
        </w:rPr>
      </w:pPr>
    </w:p>
    <w:p w:rsidR="0095065F" w:rsidRPr="006A1495" w:rsidRDefault="0095065F" w:rsidP="0095065F">
      <w:pPr>
        <w:spacing w:before="0" w:after="0"/>
        <w:rPr>
          <w:color w:val="CC6600"/>
          <w:sz w:val="20"/>
        </w:rPr>
      </w:pPr>
    </w:p>
    <w:p w:rsidR="001F7C70" w:rsidRPr="006A1495" w:rsidRDefault="001F7C70" w:rsidP="0095065F">
      <w:pPr>
        <w:spacing w:before="0" w:after="0"/>
        <w:rPr>
          <w:color w:val="CC6600"/>
          <w:sz w:val="20"/>
        </w:rPr>
      </w:pPr>
    </w:p>
    <w:p w:rsidR="00150353" w:rsidRPr="006A1495" w:rsidRDefault="00E169A8" w:rsidP="001F4AB6">
      <w:pPr>
        <w:spacing w:before="0" w:after="0" w:line="276" w:lineRule="auto"/>
        <w:rPr>
          <w:rStyle w:val="Hypertextovprepojenie"/>
          <w:color w:val="CC6600"/>
          <w:sz w:val="16"/>
          <w:szCs w:val="16"/>
        </w:rPr>
      </w:pPr>
      <w:r w:rsidRPr="006A1495">
        <w:rPr>
          <w:color w:val="CC6600"/>
          <w:sz w:val="16"/>
          <w:szCs w:val="16"/>
        </w:rPr>
        <w:t xml:space="preserve">verejne sprístupnené dielo MEDIA COELI </w:t>
      </w:r>
      <w:r w:rsidRPr="006A1495">
        <w:rPr>
          <w:color w:val="CC6600"/>
          <w:sz w:val="16"/>
          <w:szCs w:val="16"/>
          <w:vertAlign w:val="superscript"/>
        </w:rPr>
        <w:t>®</w:t>
      </w:r>
      <w:r w:rsidRPr="006A1495">
        <w:rPr>
          <w:color w:val="CC6600"/>
          <w:sz w:val="16"/>
          <w:szCs w:val="16"/>
        </w:rPr>
        <w:t xml:space="preserve"> podmienky: </w:t>
      </w:r>
      <w:hyperlink r:id="rId9" w:history="1">
        <w:r w:rsidR="00AE59CA" w:rsidRPr="006A1495">
          <w:rPr>
            <w:rStyle w:val="Hypertextovprepojenie"/>
            <w:color w:val="CC6600"/>
            <w:sz w:val="16"/>
            <w:szCs w:val="16"/>
          </w:rPr>
          <w:t>www.mediacoeli.sk</w:t>
        </w:r>
      </w:hyperlink>
    </w:p>
    <w:p w:rsidR="001F4AB6" w:rsidRPr="006A1495" w:rsidRDefault="001F4AB6" w:rsidP="001F4AB6">
      <w:pPr>
        <w:spacing w:before="0" w:after="0" w:line="276" w:lineRule="auto"/>
        <w:rPr>
          <w:color w:val="CC6600"/>
          <w:sz w:val="16"/>
          <w:szCs w:val="16"/>
        </w:rPr>
      </w:pPr>
    </w:p>
    <w:sdt>
      <w:sdtPr>
        <w:rPr>
          <w:color w:val="CC66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6A1495" w:rsidRDefault="000F69FA" w:rsidP="001F4AB6">
          <w:pPr>
            <w:spacing w:before="0" w:after="0" w:line="276" w:lineRule="auto"/>
            <w:rPr>
              <w:color w:val="CC6600"/>
              <w:sz w:val="16"/>
              <w:szCs w:val="16"/>
            </w:rPr>
          </w:pPr>
          <w:r w:rsidRPr="006A1495">
            <w:rPr>
              <w:color w:val="CC6600"/>
              <w:sz w:val="16"/>
              <w:szCs w:val="16"/>
            </w:rPr>
            <w:t xml:space="preserve">Váš konzultant: </w:t>
          </w:r>
        </w:p>
        <w:p w:rsidR="00495077" w:rsidRPr="006A1495" w:rsidRDefault="00495077" w:rsidP="001F4AB6">
          <w:pPr>
            <w:spacing w:before="0" w:after="0" w:line="276" w:lineRule="auto"/>
            <w:rPr>
              <w:color w:val="CC6600"/>
              <w:sz w:val="16"/>
              <w:szCs w:val="16"/>
            </w:rPr>
          </w:pPr>
        </w:p>
        <w:p w:rsidR="00093E63" w:rsidRPr="006A1495" w:rsidRDefault="00093E63" w:rsidP="001F4AB6">
          <w:pPr>
            <w:spacing w:before="0" w:after="0" w:line="276" w:lineRule="auto"/>
            <w:rPr>
              <w:color w:val="CC6600"/>
              <w:sz w:val="16"/>
              <w:szCs w:val="16"/>
            </w:rPr>
          </w:pPr>
        </w:p>
        <w:p w:rsidR="000F69FA" w:rsidRPr="006A1495" w:rsidRDefault="000B78A4" w:rsidP="001F4AB6">
          <w:pPr>
            <w:spacing w:before="0" w:after="0" w:line="276" w:lineRule="auto"/>
            <w:rPr>
              <w:color w:val="CC6600"/>
              <w:sz w:val="16"/>
              <w:szCs w:val="16"/>
            </w:rPr>
          </w:pPr>
        </w:p>
        <w:bookmarkEnd w:id="0" w:displacedByCustomXml="next"/>
      </w:sdtContent>
    </w:sdt>
    <w:sectPr w:rsidR="000F69FA" w:rsidRPr="006A1495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8A4" w:rsidRDefault="000B78A4" w:rsidP="00F4420D">
      <w:pPr>
        <w:spacing w:after="0"/>
      </w:pPr>
      <w:r>
        <w:separator/>
      </w:r>
    </w:p>
  </w:endnote>
  <w:endnote w:type="continuationSeparator" w:id="0">
    <w:p w:rsidR="000B78A4" w:rsidRDefault="000B78A4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4021F" w:rsidRPr="0094021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4021F" w:rsidRPr="0094021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8A4" w:rsidRDefault="000B78A4" w:rsidP="00F4420D">
      <w:pPr>
        <w:spacing w:after="0"/>
      </w:pPr>
      <w:r>
        <w:separator/>
      </w:r>
    </w:p>
  </w:footnote>
  <w:footnote w:type="continuationSeparator" w:id="0">
    <w:p w:rsidR="000B78A4" w:rsidRDefault="000B78A4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E98" w:rsidRDefault="003D3E98" w:rsidP="00A36AF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3D3E98">
      <w:rPr>
        <w:color w:val="A6A6A6" w:themeColor="background1" w:themeShade="A6"/>
        <w:sz w:val="16"/>
        <w:szCs w:val="16"/>
      </w:rPr>
      <w:t xml:space="preserve">Integrovaný regionálny operačný program 2014 </w:t>
    </w:r>
    <w:r>
      <w:rPr>
        <w:color w:val="A6A6A6" w:themeColor="background1" w:themeShade="A6"/>
        <w:sz w:val="16"/>
        <w:szCs w:val="16"/>
      </w:rPr>
      <w:t>–</w:t>
    </w:r>
    <w:r w:rsidRPr="003D3E98">
      <w:rPr>
        <w:color w:val="A6A6A6" w:themeColor="background1" w:themeShade="A6"/>
        <w:sz w:val="16"/>
        <w:szCs w:val="16"/>
      </w:rPr>
      <w:t xml:space="preserve"> 2020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0B3647E" wp14:editId="6D230F3C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SfMwIacM3RP/wROBRnch7eOxNkE=" w:salt="INkd703m/qCgPJt2RXSDt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B78A4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1F7C70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D3E98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A1495"/>
    <w:rsid w:val="006B6987"/>
    <w:rsid w:val="0072638E"/>
    <w:rsid w:val="00736B3E"/>
    <w:rsid w:val="007617E7"/>
    <w:rsid w:val="00787A94"/>
    <w:rsid w:val="007C3213"/>
    <w:rsid w:val="00804257"/>
    <w:rsid w:val="00854341"/>
    <w:rsid w:val="00867B57"/>
    <w:rsid w:val="00894C03"/>
    <w:rsid w:val="008B031E"/>
    <w:rsid w:val="008B6A15"/>
    <w:rsid w:val="008D6AAF"/>
    <w:rsid w:val="008E1621"/>
    <w:rsid w:val="008E7769"/>
    <w:rsid w:val="0090074C"/>
    <w:rsid w:val="00903B51"/>
    <w:rsid w:val="009270AE"/>
    <w:rsid w:val="009302C4"/>
    <w:rsid w:val="00933269"/>
    <w:rsid w:val="0094021F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40C21"/>
    <w:rsid w:val="00D51B96"/>
    <w:rsid w:val="00D80350"/>
    <w:rsid w:val="00DB0B54"/>
    <w:rsid w:val="00E169A8"/>
    <w:rsid w:val="00E268DD"/>
    <w:rsid w:val="00E26E26"/>
    <w:rsid w:val="00E8111B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29-mediacoeli_Licen&#269;n&#225;_dohoda_na_verejne_spr&#237;stupnen&#233;_diela_MEDIA_COELI_&#174;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AA2E39"/>
    <w:rsid w:val="00D91FD6"/>
    <w:rsid w:val="00DE406D"/>
    <w:rsid w:val="00E43644"/>
    <w:rsid w:val="00E52C02"/>
    <w:rsid w:val="00EC78B3"/>
    <w:rsid w:val="00FB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1465BF-FAB1-452F-B93B-E228B50E0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Integrovaný regionálny operačný program 2014 - 2020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Integrovaný regionálny operačný program 2014 - 2020</dc:title>
  <dc:creator>MEDIA COELI ®</dc:creator>
  <cp:lastModifiedBy>Milena Mrvová</cp:lastModifiedBy>
  <cp:revision>7</cp:revision>
  <cp:lastPrinted>2013-11-24T11:53:00Z</cp:lastPrinted>
  <dcterms:created xsi:type="dcterms:W3CDTF">2013-11-24T11:16:00Z</dcterms:created>
  <dcterms:modified xsi:type="dcterms:W3CDTF">2013-11-24T11:54:00Z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